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E4D" w:rsidRDefault="00981E4D">
      <w:pPr>
        <w:spacing w:after="0" w:line="200" w:lineRule="exact"/>
        <w:rPr>
          <w:rFonts w:asciiTheme="minorEastAsia" w:hAnsiTheme="minorEastAsia" w:hint="eastAsia"/>
          <w:sz w:val="20"/>
          <w:szCs w:val="20"/>
          <w:lang w:eastAsia="zh-CN"/>
        </w:rPr>
      </w:pPr>
    </w:p>
    <w:p w:rsidR="00981E4D" w:rsidRDefault="00981E4D">
      <w:pPr>
        <w:spacing w:after="0" w:line="200" w:lineRule="exact"/>
        <w:rPr>
          <w:rFonts w:asciiTheme="minorEastAsia" w:hAnsiTheme="minorEastAsia"/>
          <w:sz w:val="20"/>
          <w:szCs w:val="20"/>
        </w:rPr>
      </w:pPr>
    </w:p>
    <w:p w:rsidR="00981E4D" w:rsidRDefault="00981E4D">
      <w:pPr>
        <w:spacing w:after="0" w:line="200" w:lineRule="exact"/>
        <w:rPr>
          <w:rFonts w:asciiTheme="minorEastAsia" w:hAnsiTheme="minorEastAsia"/>
          <w:sz w:val="20"/>
          <w:szCs w:val="20"/>
        </w:rPr>
      </w:pPr>
    </w:p>
    <w:p w:rsidR="00981E4D" w:rsidRDefault="00981E4D">
      <w:pPr>
        <w:spacing w:after="0" w:line="200" w:lineRule="exact"/>
        <w:rPr>
          <w:rFonts w:asciiTheme="minorEastAsia" w:hAnsiTheme="minorEastAsia"/>
          <w:sz w:val="20"/>
          <w:szCs w:val="20"/>
        </w:rPr>
      </w:pPr>
    </w:p>
    <w:p w:rsidR="00981E4D" w:rsidRDefault="00981E4D">
      <w:pPr>
        <w:spacing w:after="0" w:line="200" w:lineRule="exact"/>
        <w:rPr>
          <w:rFonts w:asciiTheme="minorEastAsia" w:hAnsiTheme="minorEastAsia"/>
          <w:sz w:val="20"/>
          <w:szCs w:val="20"/>
        </w:rPr>
      </w:pPr>
    </w:p>
    <w:p w:rsidR="00981E4D" w:rsidRDefault="00981E4D">
      <w:pPr>
        <w:spacing w:after="0" w:line="200" w:lineRule="exact"/>
        <w:rPr>
          <w:rFonts w:asciiTheme="minorEastAsia" w:hAnsiTheme="minorEastAsia"/>
          <w:sz w:val="20"/>
          <w:szCs w:val="20"/>
        </w:rPr>
      </w:pPr>
    </w:p>
    <w:p w:rsidR="00981E4D" w:rsidRDefault="00981E4D">
      <w:pPr>
        <w:spacing w:after="0" w:line="200" w:lineRule="exact"/>
        <w:rPr>
          <w:rFonts w:asciiTheme="minorEastAsia" w:hAnsiTheme="minorEastAsia"/>
          <w:sz w:val="20"/>
          <w:szCs w:val="20"/>
        </w:rPr>
      </w:pPr>
    </w:p>
    <w:p w:rsidR="00981E4D" w:rsidRDefault="00981E4D">
      <w:pPr>
        <w:spacing w:after="0" w:line="200" w:lineRule="exact"/>
        <w:rPr>
          <w:rFonts w:asciiTheme="minorEastAsia" w:hAnsiTheme="minorEastAsia"/>
          <w:sz w:val="20"/>
          <w:szCs w:val="20"/>
        </w:rPr>
      </w:pPr>
    </w:p>
    <w:p w:rsidR="00981E4D" w:rsidRDefault="00981E4D">
      <w:pPr>
        <w:spacing w:after="0" w:line="200" w:lineRule="exact"/>
        <w:rPr>
          <w:rFonts w:asciiTheme="minorEastAsia" w:hAnsiTheme="minorEastAsia"/>
          <w:sz w:val="20"/>
          <w:szCs w:val="20"/>
        </w:rPr>
      </w:pPr>
    </w:p>
    <w:p w:rsidR="00981E4D" w:rsidRDefault="00981E4D">
      <w:pPr>
        <w:spacing w:after="0" w:line="200" w:lineRule="exact"/>
        <w:rPr>
          <w:rFonts w:asciiTheme="minorEastAsia" w:hAnsiTheme="minorEastAsia"/>
          <w:sz w:val="20"/>
          <w:szCs w:val="20"/>
        </w:rPr>
      </w:pPr>
    </w:p>
    <w:p w:rsidR="00981E4D" w:rsidRDefault="00981E4D">
      <w:pPr>
        <w:spacing w:after="0" w:line="200" w:lineRule="exact"/>
        <w:rPr>
          <w:rFonts w:asciiTheme="minorEastAsia" w:hAnsiTheme="minorEastAsia"/>
          <w:sz w:val="20"/>
          <w:szCs w:val="20"/>
        </w:rPr>
      </w:pPr>
    </w:p>
    <w:p w:rsidR="00981E4D" w:rsidRDefault="00981E4D">
      <w:pPr>
        <w:spacing w:after="0" w:line="200" w:lineRule="exact"/>
        <w:rPr>
          <w:rFonts w:asciiTheme="minorEastAsia" w:hAnsiTheme="minorEastAsia"/>
          <w:sz w:val="20"/>
          <w:szCs w:val="20"/>
        </w:rPr>
      </w:pPr>
    </w:p>
    <w:p w:rsidR="00981E4D" w:rsidRDefault="00981E4D">
      <w:pPr>
        <w:spacing w:after="0" w:line="200" w:lineRule="exact"/>
        <w:rPr>
          <w:rFonts w:asciiTheme="minorEastAsia" w:hAnsiTheme="minorEastAsia"/>
          <w:sz w:val="20"/>
          <w:szCs w:val="20"/>
        </w:rPr>
      </w:pPr>
    </w:p>
    <w:p w:rsidR="00981E4D" w:rsidRDefault="00981E4D">
      <w:pPr>
        <w:spacing w:after="0" w:line="200" w:lineRule="exact"/>
        <w:rPr>
          <w:rFonts w:asciiTheme="minorEastAsia" w:hAnsiTheme="minorEastAsia"/>
          <w:sz w:val="20"/>
          <w:szCs w:val="20"/>
        </w:rPr>
      </w:pPr>
    </w:p>
    <w:p w:rsidR="00981E4D" w:rsidRDefault="00981E4D">
      <w:pPr>
        <w:spacing w:after="0" w:line="200" w:lineRule="exact"/>
        <w:rPr>
          <w:rFonts w:asciiTheme="minorEastAsia" w:hAnsiTheme="minorEastAsia"/>
          <w:sz w:val="20"/>
          <w:szCs w:val="20"/>
        </w:rPr>
      </w:pPr>
    </w:p>
    <w:p w:rsidR="00981E4D" w:rsidRDefault="004215FC">
      <w:pPr>
        <w:spacing w:after="0" w:line="570" w:lineRule="exact"/>
        <w:ind w:left="976" w:right="958"/>
        <w:jc w:val="center"/>
        <w:rPr>
          <w:rFonts w:asciiTheme="majorEastAsia" w:eastAsiaTheme="majorEastAsia" w:hAnsiTheme="majorEastAsia" w:cs="Microsoft JhengHei"/>
          <w:sz w:val="48"/>
          <w:szCs w:val="48"/>
          <w:lang w:eastAsia="zh-CN"/>
        </w:rPr>
      </w:pPr>
      <w:r>
        <w:rPr>
          <w:rFonts w:asciiTheme="majorEastAsia" w:eastAsiaTheme="majorEastAsia" w:hAnsiTheme="majorEastAsia" w:cs="Microsoft JhengHei" w:hint="eastAsia"/>
          <w:position w:val="1"/>
          <w:sz w:val="48"/>
          <w:szCs w:val="48"/>
          <w:lang w:eastAsia="zh-CN"/>
        </w:rPr>
        <w:t>中国国际核聚变能源计划执行中心</w:t>
      </w:r>
      <w:r>
        <w:rPr>
          <w:rFonts w:ascii="Times New Roman" w:eastAsiaTheme="majorEastAsia" w:hAnsi="Times New Roman" w:cs="Times New Roman"/>
          <w:spacing w:val="-2"/>
          <w:position w:val="1"/>
          <w:sz w:val="48"/>
          <w:szCs w:val="48"/>
          <w:lang w:eastAsia="zh-CN"/>
        </w:rPr>
        <w:t>2</w:t>
      </w:r>
      <w:r>
        <w:rPr>
          <w:rFonts w:ascii="Times New Roman" w:eastAsiaTheme="majorEastAsia" w:hAnsi="Times New Roman" w:cs="Times New Roman"/>
          <w:spacing w:val="2"/>
          <w:position w:val="1"/>
          <w:sz w:val="48"/>
          <w:szCs w:val="48"/>
          <w:lang w:eastAsia="zh-CN"/>
        </w:rPr>
        <w:t>0</w:t>
      </w:r>
      <w:r>
        <w:rPr>
          <w:rFonts w:ascii="Times New Roman" w:eastAsiaTheme="majorEastAsia" w:hAnsi="Times New Roman" w:cs="Times New Roman"/>
          <w:position w:val="1"/>
          <w:sz w:val="48"/>
          <w:szCs w:val="48"/>
          <w:lang w:eastAsia="zh-CN"/>
        </w:rPr>
        <w:t>2</w:t>
      </w:r>
      <w:r>
        <w:rPr>
          <w:rFonts w:ascii="Times New Roman" w:eastAsiaTheme="majorEastAsia" w:hAnsi="Times New Roman" w:cs="Times New Roman" w:hint="eastAsia"/>
          <w:position w:val="1"/>
          <w:sz w:val="48"/>
          <w:szCs w:val="48"/>
          <w:lang w:eastAsia="zh-CN"/>
        </w:rPr>
        <w:t>0</w:t>
      </w:r>
      <w:r>
        <w:rPr>
          <w:rFonts w:asciiTheme="majorEastAsia" w:eastAsiaTheme="majorEastAsia" w:hAnsiTheme="majorEastAsia" w:cs="Microsoft JhengHei"/>
          <w:position w:val="1"/>
          <w:sz w:val="48"/>
          <w:szCs w:val="48"/>
          <w:lang w:eastAsia="zh-CN"/>
        </w:rPr>
        <w:t>年度部门</w:t>
      </w:r>
      <w:r>
        <w:rPr>
          <w:rFonts w:asciiTheme="majorEastAsia" w:eastAsiaTheme="majorEastAsia" w:hAnsiTheme="majorEastAsia" w:cs="Microsoft JhengHei" w:hint="eastAsia"/>
          <w:position w:val="1"/>
          <w:sz w:val="48"/>
          <w:szCs w:val="48"/>
          <w:lang w:eastAsia="zh-CN"/>
        </w:rPr>
        <w:t>决算</w:t>
      </w:r>
    </w:p>
    <w:p w:rsidR="00981E4D" w:rsidRDefault="00981E4D">
      <w:pPr>
        <w:spacing w:after="0" w:line="200" w:lineRule="exact"/>
        <w:rPr>
          <w:rFonts w:asciiTheme="majorEastAsia" w:eastAsiaTheme="majorEastAsia" w:hAnsiTheme="maj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after="0" w:line="200" w:lineRule="exact"/>
        <w:rPr>
          <w:rFonts w:asciiTheme="minorEastAsia" w:hAnsiTheme="minorEastAsia"/>
          <w:sz w:val="20"/>
          <w:szCs w:val="20"/>
          <w:lang w:eastAsia="zh-CN"/>
        </w:rPr>
      </w:pPr>
    </w:p>
    <w:p w:rsidR="00981E4D" w:rsidRDefault="00981E4D">
      <w:pPr>
        <w:spacing w:before="16" w:after="0" w:line="200" w:lineRule="exact"/>
        <w:rPr>
          <w:rFonts w:asciiTheme="minorEastAsia" w:hAnsiTheme="minorEastAsia"/>
          <w:sz w:val="20"/>
          <w:szCs w:val="20"/>
          <w:lang w:eastAsia="zh-CN"/>
        </w:rPr>
      </w:pPr>
    </w:p>
    <w:p w:rsidR="00981E4D" w:rsidRDefault="004215FC">
      <w:pPr>
        <w:spacing w:after="0" w:line="240" w:lineRule="auto"/>
        <w:ind w:left="2681" w:right="2660"/>
        <w:jc w:val="center"/>
        <w:rPr>
          <w:rFonts w:asciiTheme="minorEastAsia" w:hAnsiTheme="minorEastAsia" w:cs="Microsoft JhengHei"/>
          <w:sz w:val="44"/>
          <w:szCs w:val="44"/>
          <w:lang w:eastAsia="zh-CN"/>
        </w:rPr>
      </w:pPr>
      <w:r>
        <w:rPr>
          <w:rFonts w:asciiTheme="minorEastAsia" w:hAnsiTheme="minorEastAsia" w:cs="Microsoft JhengHei"/>
          <w:w w:val="99"/>
          <w:sz w:val="44"/>
          <w:szCs w:val="44"/>
          <w:lang w:eastAsia="zh-CN"/>
        </w:rPr>
        <w:t>二</w:t>
      </w:r>
      <w:r>
        <w:rPr>
          <w:rFonts w:asciiTheme="minorEastAsia" w:hAnsiTheme="minorEastAsia" w:cs="Microsoft JhengHei"/>
          <w:spacing w:val="3"/>
          <w:w w:val="99"/>
          <w:sz w:val="44"/>
          <w:szCs w:val="44"/>
          <w:lang w:eastAsia="zh-CN"/>
        </w:rPr>
        <w:t>〇</w:t>
      </w:r>
      <w:r>
        <w:rPr>
          <w:rFonts w:asciiTheme="minorEastAsia" w:hAnsiTheme="minorEastAsia" w:cs="Microsoft JhengHei"/>
          <w:w w:val="99"/>
          <w:sz w:val="44"/>
          <w:szCs w:val="44"/>
          <w:lang w:eastAsia="zh-CN"/>
        </w:rPr>
        <w:t>二一年</w:t>
      </w:r>
      <w:r>
        <w:rPr>
          <w:rFonts w:asciiTheme="minorEastAsia" w:hAnsiTheme="minorEastAsia" w:cs="Microsoft JhengHei" w:hint="eastAsia"/>
          <w:spacing w:val="3"/>
          <w:w w:val="99"/>
          <w:sz w:val="44"/>
          <w:szCs w:val="44"/>
          <w:lang w:eastAsia="zh-CN"/>
        </w:rPr>
        <w:t>七</w:t>
      </w:r>
      <w:r>
        <w:rPr>
          <w:rFonts w:asciiTheme="minorEastAsia" w:hAnsiTheme="minorEastAsia" w:cs="Microsoft JhengHei"/>
          <w:w w:val="99"/>
          <w:sz w:val="44"/>
          <w:szCs w:val="44"/>
          <w:lang w:eastAsia="zh-CN"/>
        </w:rPr>
        <w:t>月</w:t>
      </w:r>
    </w:p>
    <w:p w:rsidR="00981E4D" w:rsidRDefault="00981E4D">
      <w:pPr>
        <w:spacing w:after="0"/>
        <w:rPr>
          <w:rFonts w:asciiTheme="minorEastAsia" w:hAnsiTheme="minorEastAsia"/>
          <w:lang w:eastAsia="zh-CN"/>
        </w:rPr>
        <w:sectPr w:rsidR="00981E4D">
          <w:footerReference w:type="default" r:id="rId9"/>
          <w:pgSz w:w="11920" w:h="16840"/>
          <w:pgMar w:top="1560" w:right="1680" w:bottom="280" w:left="1680" w:header="720" w:footer="720" w:gutter="0"/>
          <w:cols w:space="720"/>
        </w:sectPr>
      </w:pPr>
    </w:p>
    <w:sdt>
      <w:sdtPr>
        <w:rPr>
          <w:rFonts w:ascii="宋体" w:eastAsia="宋体" w:hAnsi="宋体"/>
          <w:sz w:val="21"/>
        </w:rPr>
        <w:id w:val="147453736"/>
        <w15:color w:val="DBDBDB"/>
        <w:docPartObj>
          <w:docPartGallery w:val="Table of Contents"/>
          <w:docPartUnique/>
        </w:docPartObj>
      </w:sdtPr>
      <w:sdtEndPr>
        <w:rPr>
          <w:rFonts w:asciiTheme="minorEastAsia" w:eastAsiaTheme="minorEastAsia" w:hAnsiTheme="minorEastAsia" w:cs="Microsoft JhengHei"/>
          <w:spacing w:val="3"/>
          <w:sz w:val="22"/>
          <w:szCs w:val="32"/>
          <w:lang w:eastAsia="zh-CN"/>
        </w:rPr>
      </w:sdtEndPr>
      <w:sdtContent>
        <w:p w:rsidR="00981E4D" w:rsidRDefault="004215FC">
          <w:pPr>
            <w:spacing w:after="0" w:line="240" w:lineRule="auto"/>
            <w:jc w:val="center"/>
            <w:rPr>
              <w:lang w:eastAsia="zh-CN"/>
            </w:rPr>
          </w:pPr>
          <w:r>
            <w:rPr>
              <w:rFonts w:ascii="宋体" w:eastAsia="宋体" w:hAnsi="宋体"/>
              <w:sz w:val="21"/>
              <w:lang w:eastAsia="zh-CN"/>
            </w:rPr>
            <w:t>目录</w:t>
          </w:r>
          <w:bookmarkStart w:id="0" w:name="_GoBack"/>
          <w:bookmarkEnd w:id="0"/>
        </w:p>
        <w:p w:rsidR="00981E4D" w:rsidRDefault="004215FC">
          <w:pPr>
            <w:pStyle w:val="10"/>
            <w:tabs>
              <w:tab w:val="right" w:pos="3200"/>
              <w:tab w:val="right" w:leader="dot" w:pos="8306"/>
            </w:tabs>
            <w:rPr>
              <w:noProof/>
            </w:rPr>
          </w:pPr>
          <w:r>
            <w:fldChar w:fldCharType="begin"/>
          </w:r>
          <w:r>
            <w:instrText xml:space="preserve">TOC \o "1-2" \u </w:instrText>
          </w:r>
          <w:r>
            <w:fldChar w:fldCharType="separate"/>
          </w:r>
          <w:r>
            <w:rPr>
              <w:rFonts w:asciiTheme="minorEastAsia" w:hAnsiTheme="minorEastAsia" w:cs="Microsoft JhengHei"/>
              <w:noProof/>
              <w:spacing w:val="3"/>
              <w:szCs w:val="32"/>
            </w:rPr>
            <w:t>第一部</w:t>
          </w:r>
          <w:r>
            <w:rPr>
              <w:rFonts w:asciiTheme="minorEastAsia" w:hAnsiTheme="minorEastAsia" w:cs="Microsoft JhengHei"/>
              <w:noProof/>
              <w:szCs w:val="32"/>
            </w:rPr>
            <w:t>分</w:t>
          </w:r>
          <w:r>
            <w:rPr>
              <w:rFonts w:asciiTheme="minorEastAsia" w:hAnsiTheme="minorEastAsia" w:cs="Microsoft JhengHei"/>
              <w:noProof/>
              <w:szCs w:val="32"/>
            </w:rPr>
            <w:tab/>
          </w:r>
          <w:r>
            <w:rPr>
              <w:rFonts w:asciiTheme="minorEastAsia" w:hAnsiTheme="minorEastAsia" w:cs="Microsoft JhengHei" w:hint="eastAsia"/>
              <w:noProof/>
              <w:spacing w:val="3"/>
              <w:szCs w:val="32"/>
            </w:rPr>
            <w:t>核聚变中心</w:t>
          </w:r>
          <w:r>
            <w:rPr>
              <w:rFonts w:asciiTheme="minorEastAsia" w:hAnsiTheme="minorEastAsia" w:cs="Microsoft JhengHei"/>
              <w:noProof/>
              <w:spacing w:val="3"/>
              <w:szCs w:val="32"/>
            </w:rPr>
            <w:t>基本情</w:t>
          </w:r>
          <w:r>
            <w:rPr>
              <w:rFonts w:asciiTheme="minorEastAsia" w:hAnsiTheme="minorEastAsia" w:cs="Microsoft JhengHei"/>
              <w:noProof/>
              <w:szCs w:val="32"/>
            </w:rPr>
            <w:t>况</w:t>
          </w:r>
          <w:r>
            <w:rPr>
              <w:noProof/>
            </w:rPr>
            <w:tab/>
          </w:r>
          <w:r>
            <w:rPr>
              <w:noProof/>
            </w:rPr>
            <w:fldChar w:fldCharType="begin"/>
          </w:r>
          <w:r>
            <w:rPr>
              <w:noProof/>
            </w:rPr>
            <w:instrText xml:space="preserve"> PAGEREF _Toc14939 \h </w:instrText>
          </w:r>
          <w:r>
            <w:rPr>
              <w:noProof/>
            </w:rPr>
          </w:r>
          <w:r>
            <w:rPr>
              <w:noProof/>
            </w:rPr>
            <w:fldChar w:fldCharType="separate"/>
          </w:r>
          <w:r w:rsidR="00682DC8">
            <w:rPr>
              <w:noProof/>
            </w:rPr>
            <w:t>2</w:t>
          </w:r>
          <w:r>
            <w:rPr>
              <w:noProof/>
            </w:rPr>
            <w:fldChar w:fldCharType="end"/>
          </w:r>
        </w:p>
        <w:p w:rsidR="00981E4D" w:rsidRDefault="004215FC">
          <w:pPr>
            <w:pStyle w:val="2"/>
            <w:tabs>
              <w:tab w:val="right" w:leader="dot" w:pos="8306"/>
            </w:tabs>
            <w:rPr>
              <w:noProof/>
            </w:rPr>
          </w:pPr>
          <w:r>
            <w:rPr>
              <w:rFonts w:asciiTheme="minorEastAsia" w:hAnsiTheme="minorEastAsia" w:cs="Microsoft JhengHei" w:hint="eastAsia"/>
              <w:noProof/>
              <w:spacing w:val="15"/>
              <w:szCs w:val="32"/>
            </w:rPr>
            <w:t>一、中心职责</w:t>
          </w:r>
          <w:r>
            <w:rPr>
              <w:noProof/>
            </w:rPr>
            <w:tab/>
          </w:r>
          <w:r>
            <w:rPr>
              <w:noProof/>
            </w:rPr>
            <w:fldChar w:fldCharType="begin"/>
          </w:r>
          <w:r>
            <w:rPr>
              <w:noProof/>
            </w:rPr>
            <w:instrText xml:space="preserve"> PAGEREF _Toc24928 \h </w:instrText>
          </w:r>
          <w:r>
            <w:rPr>
              <w:noProof/>
            </w:rPr>
          </w:r>
          <w:r>
            <w:rPr>
              <w:noProof/>
            </w:rPr>
            <w:fldChar w:fldCharType="separate"/>
          </w:r>
          <w:r w:rsidR="00682DC8">
            <w:rPr>
              <w:noProof/>
            </w:rPr>
            <w:t>2</w:t>
          </w:r>
          <w:r>
            <w:rPr>
              <w:noProof/>
            </w:rPr>
            <w:fldChar w:fldCharType="end"/>
          </w:r>
        </w:p>
        <w:p w:rsidR="00981E4D" w:rsidRDefault="004215FC">
          <w:pPr>
            <w:pStyle w:val="2"/>
            <w:tabs>
              <w:tab w:val="right" w:leader="dot" w:pos="8306"/>
            </w:tabs>
            <w:rPr>
              <w:noProof/>
            </w:rPr>
          </w:pPr>
          <w:r>
            <w:rPr>
              <w:rFonts w:asciiTheme="minorEastAsia" w:hAnsiTheme="minorEastAsia" w:cs="Microsoft JhengHei"/>
              <w:noProof/>
              <w:spacing w:val="3"/>
              <w:position w:val="-1"/>
              <w:szCs w:val="32"/>
            </w:rPr>
            <w:t>二、机</w:t>
          </w:r>
          <w:r>
            <w:rPr>
              <w:rFonts w:asciiTheme="minorEastAsia" w:hAnsiTheme="minorEastAsia" w:cs="Microsoft JhengHei"/>
              <w:noProof/>
              <w:position w:val="-1"/>
              <w:szCs w:val="32"/>
            </w:rPr>
            <w:t>构</w:t>
          </w:r>
          <w:r>
            <w:rPr>
              <w:rFonts w:asciiTheme="minorEastAsia" w:hAnsiTheme="minorEastAsia" w:cs="Microsoft JhengHei"/>
              <w:noProof/>
              <w:spacing w:val="3"/>
              <w:position w:val="-1"/>
              <w:szCs w:val="32"/>
            </w:rPr>
            <w:t>设</w:t>
          </w:r>
          <w:r>
            <w:rPr>
              <w:rFonts w:asciiTheme="minorEastAsia" w:hAnsiTheme="minorEastAsia" w:cs="Microsoft JhengHei"/>
              <w:noProof/>
              <w:position w:val="-1"/>
              <w:szCs w:val="32"/>
            </w:rPr>
            <w:t>置</w:t>
          </w:r>
          <w:r>
            <w:rPr>
              <w:noProof/>
            </w:rPr>
            <w:tab/>
          </w:r>
          <w:r>
            <w:rPr>
              <w:noProof/>
            </w:rPr>
            <w:fldChar w:fldCharType="begin"/>
          </w:r>
          <w:r>
            <w:rPr>
              <w:noProof/>
            </w:rPr>
            <w:instrText xml:space="preserve"> PAGEREF _Toc2373 \h </w:instrText>
          </w:r>
          <w:r>
            <w:rPr>
              <w:noProof/>
            </w:rPr>
          </w:r>
          <w:r>
            <w:rPr>
              <w:noProof/>
            </w:rPr>
            <w:fldChar w:fldCharType="separate"/>
          </w:r>
          <w:r w:rsidR="00682DC8">
            <w:rPr>
              <w:noProof/>
            </w:rPr>
            <w:t>3</w:t>
          </w:r>
          <w:r>
            <w:rPr>
              <w:noProof/>
            </w:rPr>
            <w:fldChar w:fldCharType="end"/>
          </w:r>
        </w:p>
        <w:p w:rsidR="00981E4D" w:rsidRDefault="004215FC">
          <w:pPr>
            <w:pStyle w:val="10"/>
            <w:tabs>
              <w:tab w:val="right" w:pos="3200"/>
              <w:tab w:val="right" w:leader="dot" w:pos="8306"/>
            </w:tabs>
            <w:rPr>
              <w:noProof/>
            </w:rPr>
          </w:pPr>
          <w:r>
            <w:rPr>
              <w:rFonts w:asciiTheme="minorEastAsia" w:hAnsiTheme="minorEastAsia" w:cs="Microsoft JhengHei"/>
              <w:noProof/>
              <w:spacing w:val="3"/>
              <w:position w:val="-1"/>
              <w:szCs w:val="32"/>
            </w:rPr>
            <w:t>第二部</w:t>
          </w:r>
          <w:r>
            <w:rPr>
              <w:rFonts w:asciiTheme="minorEastAsia" w:hAnsiTheme="minorEastAsia" w:cs="Microsoft JhengHei"/>
              <w:noProof/>
              <w:position w:val="-1"/>
              <w:szCs w:val="32"/>
            </w:rPr>
            <w:t>分</w:t>
          </w:r>
          <w:r>
            <w:rPr>
              <w:rFonts w:asciiTheme="minorEastAsia" w:hAnsiTheme="minorEastAsia" w:cs="Microsoft JhengHei"/>
              <w:noProof/>
              <w:position w:val="-1"/>
              <w:szCs w:val="32"/>
            </w:rPr>
            <w:tab/>
          </w:r>
          <w:r>
            <w:rPr>
              <w:rFonts w:asciiTheme="minorEastAsia" w:hAnsiTheme="minorEastAsia" w:cs="Microsoft JhengHei" w:hint="eastAsia"/>
              <w:noProof/>
              <w:spacing w:val="3"/>
              <w:position w:val="-1"/>
              <w:szCs w:val="32"/>
            </w:rPr>
            <w:t>核聚变中心</w:t>
          </w:r>
          <w:r>
            <w:rPr>
              <w:rFonts w:asciiTheme="minorEastAsia" w:hAnsiTheme="minorEastAsia" w:cs="Microsoft JhengHei"/>
              <w:noProof/>
              <w:spacing w:val="3"/>
              <w:position w:val="-1"/>
              <w:szCs w:val="32"/>
            </w:rPr>
            <w:t>部门</w:t>
          </w:r>
          <w:r>
            <w:rPr>
              <w:rFonts w:asciiTheme="minorEastAsia" w:hAnsiTheme="minorEastAsia" w:cs="Microsoft JhengHei" w:hint="eastAsia"/>
              <w:noProof/>
              <w:spacing w:val="3"/>
              <w:position w:val="-1"/>
              <w:szCs w:val="32"/>
            </w:rPr>
            <w:t>决算</w:t>
          </w:r>
          <w:r>
            <w:rPr>
              <w:rFonts w:asciiTheme="minorEastAsia" w:hAnsiTheme="minorEastAsia" w:cs="Microsoft JhengHei"/>
              <w:noProof/>
              <w:position w:val="-1"/>
              <w:szCs w:val="32"/>
            </w:rPr>
            <w:t>表</w:t>
          </w:r>
          <w:r>
            <w:rPr>
              <w:noProof/>
            </w:rPr>
            <w:tab/>
          </w:r>
          <w:r>
            <w:rPr>
              <w:noProof/>
            </w:rPr>
            <w:fldChar w:fldCharType="begin"/>
          </w:r>
          <w:r>
            <w:rPr>
              <w:noProof/>
            </w:rPr>
            <w:instrText xml:space="preserve"> PAGEREF _Toc26154 \h </w:instrText>
          </w:r>
          <w:r>
            <w:rPr>
              <w:noProof/>
            </w:rPr>
          </w:r>
          <w:r>
            <w:rPr>
              <w:noProof/>
            </w:rPr>
            <w:fldChar w:fldCharType="separate"/>
          </w:r>
          <w:r w:rsidR="00682DC8">
            <w:rPr>
              <w:noProof/>
            </w:rPr>
            <w:t>4</w:t>
          </w:r>
          <w:r>
            <w:rPr>
              <w:noProof/>
            </w:rPr>
            <w:fldChar w:fldCharType="end"/>
          </w:r>
        </w:p>
        <w:p w:rsidR="00981E4D" w:rsidRDefault="004215FC">
          <w:pPr>
            <w:pStyle w:val="10"/>
            <w:tabs>
              <w:tab w:val="right" w:pos="3200"/>
              <w:tab w:val="right" w:leader="dot" w:pos="8306"/>
            </w:tabs>
            <w:rPr>
              <w:noProof/>
            </w:rPr>
          </w:pPr>
          <w:r>
            <w:rPr>
              <w:rFonts w:asciiTheme="minorEastAsia" w:hAnsiTheme="minorEastAsia" w:cs="Microsoft JhengHei"/>
              <w:noProof/>
              <w:spacing w:val="3"/>
              <w:position w:val="-1"/>
              <w:szCs w:val="32"/>
            </w:rPr>
            <w:t>第三部</w:t>
          </w:r>
          <w:r>
            <w:rPr>
              <w:rFonts w:asciiTheme="minorEastAsia" w:hAnsiTheme="minorEastAsia" w:cs="Microsoft JhengHei"/>
              <w:noProof/>
              <w:position w:val="-1"/>
              <w:szCs w:val="32"/>
            </w:rPr>
            <w:t>分</w:t>
          </w:r>
          <w:r>
            <w:rPr>
              <w:rFonts w:asciiTheme="minorEastAsia" w:hAnsiTheme="minorEastAsia" w:cs="Microsoft JhengHei"/>
              <w:noProof/>
              <w:position w:val="-1"/>
              <w:szCs w:val="32"/>
            </w:rPr>
            <w:tab/>
          </w:r>
          <w:r>
            <w:rPr>
              <w:rFonts w:asciiTheme="minorEastAsia" w:hAnsiTheme="minorEastAsia" w:cs="Microsoft JhengHei" w:hint="eastAsia"/>
              <w:noProof/>
              <w:spacing w:val="3"/>
              <w:position w:val="-1"/>
              <w:szCs w:val="32"/>
            </w:rPr>
            <w:t>核聚变中心部门决算情况说明</w:t>
          </w:r>
          <w:r>
            <w:rPr>
              <w:noProof/>
            </w:rPr>
            <w:tab/>
          </w:r>
          <w:r>
            <w:rPr>
              <w:noProof/>
            </w:rPr>
            <w:fldChar w:fldCharType="begin"/>
          </w:r>
          <w:r>
            <w:rPr>
              <w:noProof/>
            </w:rPr>
            <w:instrText xml:space="preserve"> PAGEREF _Toc3952 \h </w:instrText>
          </w:r>
          <w:r>
            <w:rPr>
              <w:noProof/>
            </w:rPr>
          </w:r>
          <w:r>
            <w:rPr>
              <w:noProof/>
            </w:rPr>
            <w:fldChar w:fldCharType="separate"/>
          </w:r>
          <w:r w:rsidR="00682DC8">
            <w:rPr>
              <w:noProof/>
            </w:rPr>
            <w:t>14</w:t>
          </w:r>
          <w:r>
            <w:rPr>
              <w:noProof/>
            </w:rPr>
            <w:fldChar w:fldCharType="end"/>
          </w:r>
        </w:p>
        <w:p w:rsidR="00981E4D" w:rsidRDefault="004215FC">
          <w:pPr>
            <w:pStyle w:val="2"/>
            <w:tabs>
              <w:tab w:val="right" w:leader="dot" w:pos="8306"/>
            </w:tabs>
            <w:rPr>
              <w:noProof/>
            </w:rPr>
          </w:pPr>
          <w:r>
            <w:rPr>
              <w:rFonts w:asciiTheme="minorEastAsia" w:hAnsiTheme="minorEastAsia" w:cs="Microsoft JhengHei"/>
              <w:noProof/>
              <w:spacing w:val="3"/>
              <w:position w:val="-1"/>
              <w:szCs w:val="32"/>
            </w:rPr>
            <w:t>一、</w:t>
          </w:r>
          <w:r>
            <w:rPr>
              <w:rFonts w:asciiTheme="minorEastAsia" w:hAnsiTheme="minorEastAsia" w:cs="Microsoft JhengHei" w:hint="eastAsia"/>
              <w:noProof/>
              <w:spacing w:val="3"/>
              <w:position w:val="-1"/>
              <w:szCs w:val="32"/>
            </w:rPr>
            <w:t>关于收入支出决算情况说明</w:t>
          </w:r>
          <w:r>
            <w:rPr>
              <w:noProof/>
            </w:rPr>
            <w:tab/>
          </w:r>
          <w:r>
            <w:rPr>
              <w:noProof/>
            </w:rPr>
            <w:fldChar w:fldCharType="begin"/>
          </w:r>
          <w:r>
            <w:rPr>
              <w:noProof/>
            </w:rPr>
            <w:instrText xml:space="preserve"> PAGEREF _Toc23216 \h </w:instrText>
          </w:r>
          <w:r>
            <w:rPr>
              <w:noProof/>
            </w:rPr>
          </w:r>
          <w:r>
            <w:rPr>
              <w:noProof/>
            </w:rPr>
            <w:fldChar w:fldCharType="separate"/>
          </w:r>
          <w:r w:rsidR="00682DC8">
            <w:rPr>
              <w:noProof/>
            </w:rPr>
            <w:t>14</w:t>
          </w:r>
          <w:r>
            <w:rPr>
              <w:noProof/>
            </w:rPr>
            <w:fldChar w:fldCharType="end"/>
          </w:r>
        </w:p>
        <w:p w:rsidR="00981E4D" w:rsidRDefault="004215FC">
          <w:pPr>
            <w:pStyle w:val="2"/>
            <w:tabs>
              <w:tab w:val="right" w:leader="dot" w:pos="8306"/>
            </w:tabs>
            <w:rPr>
              <w:noProof/>
            </w:rPr>
          </w:pPr>
          <w:r>
            <w:rPr>
              <w:rFonts w:asciiTheme="minorEastAsia" w:hAnsiTheme="minorEastAsia" w:cs="Microsoft JhengHei"/>
              <w:noProof/>
              <w:spacing w:val="3"/>
              <w:position w:val="-1"/>
              <w:szCs w:val="32"/>
            </w:rPr>
            <w:t>二、</w:t>
          </w:r>
          <w:r>
            <w:rPr>
              <w:rFonts w:asciiTheme="minorEastAsia" w:hAnsiTheme="minorEastAsia" w:cs="Microsoft JhengHei" w:hint="eastAsia"/>
              <w:noProof/>
              <w:spacing w:val="3"/>
              <w:position w:val="-1"/>
              <w:szCs w:val="32"/>
            </w:rPr>
            <w:t>关于一般公共预算财政拨款支出决算表说明</w:t>
          </w:r>
          <w:r>
            <w:rPr>
              <w:noProof/>
            </w:rPr>
            <w:tab/>
          </w:r>
          <w:r>
            <w:rPr>
              <w:noProof/>
            </w:rPr>
            <w:fldChar w:fldCharType="begin"/>
          </w:r>
          <w:r>
            <w:rPr>
              <w:noProof/>
            </w:rPr>
            <w:instrText xml:space="preserve"> PAGEREF _Toc20204 \h </w:instrText>
          </w:r>
          <w:r>
            <w:rPr>
              <w:noProof/>
            </w:rPr>
          </w:r>
          <w:r>
            <w:rPr>
              <w:noProof/>
            </w:rPr>
            <w:fldChar w:fldCharType="separate"/>
          </w:r>
          <w:r w:rsidR="00682DC8">
            <w:rPr>
              <w:noProof/>
            </w:rPr>
            <w:t>15</w:t>
          </w:r>
          <w:r>
            <w:rPr>
              <w:noProof/>
            </w:rPr>
            <w:fldChar w:fldCharType="end"/>
          </w:r>
        </w:p>
        <w:p w:rsidR="00981E4D" w:rsidRDefault="004215FC">
          <w:pPr>
            <w:pStyle w:val="2"/>
            <w:tabs>
              <w:tab w:val="right" w:leader="dot" w:pos="8306"/>
            </w:tabs>
            <w:rPr>
              <w:noProof/>
            </w:rPr>
          </w:pPr>
          <w:r>
            <w:rPr>
              <w:rFonts w:asciiTheme="minorEastAsia" w:hAnsiTheme="minorEastAsia" w:cs="Microsoft JhengHei"/>
              <w:noProof/>
              <w:spacing w:val="3"/>
              <w:position w:val="-1"/>
              <w:szCs w:val="32"/>
            </w:rPr>
            <w:t>三、</w:t>
          </w:r>
          <w:r>
            <w:rPr>
              <w:rFonts w:asciiTheme="minorEastAsia" w:hAnsiTheme="minorEastAsia" w:cs="Microsoft JhengHei" w:hint="eastAsia"/>
              <w:noProof/>
              <w:spacing w:val="3"/>
              <w:position w:val="-1"/>
              <w:szCs w:val="32"/>
            </w:rPr>
            <w:t>关于一般公共预算“三公”经费支出表说明</w:t>
          </w:r>
          <w:r>
            <w:rPr>
              <w:noProof/>
            </w:rPr>
            <w:tab/>
          </w:r>
          <w:r>
            <w:rPr>
              <w:noProof/>
            </w:rPr>
            <w:fldChar w:fldCharType="begin"/>
          </w:r>
          <w:r>
            <w:rPr>
              <w:noProof/>
            </w:rPr>
            <w:instrText xml:space="preserve"> PAGEREF _Toc11953 \h </w:instrText>
          </w:r>
          <w:r>
            <w:rPr>
              <w:noProof/>
            </w:rPr>
          </w:r>
          <w:r>
            <w:rPr>
              <w:noProof/>
            </w:rPr>
            <w:fldChar w:fldCharType="separate"/>
          </w:r>
          <w:r w:rsidR="00682DC8">
            <w:rPr>
              <w:noProof/>
            </w:rPr>
            <w:t>15</w:t>
          </w:r>
          <w:r>
            <w:rPr>
              <w:noProof/>
            </w:rPr>
            <w:fldChar w:fldCharType="end"/>
          </w:r>
        </w:p>
        <w:p w:rsidR="00981E4D" w:rsidRDefault="004215FC">
          <w:pPr>
            <w:pStyle w:val="2"/>
            <w:tabs>
              <w:tab w:val="right" w:leader="dot" w:pos="8306"/>
            </w:tabs>
            <w:rPr>
              <w:noProof/>
            </w:rPr>
          </w:pPr>
          <w:r>
            <w:rPr>
              <w:rFonts w:asciiTheme="minorEastAsia" w:hAnsiTheme="minorEastAsia" w:cs="Microsoft JhengHei"/>
              <w:noProof/>
              <w:spacing w:val="3"/>
              <w:position w:val="-1"/>
              <w:szCs w:val="32"/>
            </w:rPr>
            <w:t>四、</w:t>
          </w:r>
          <w:r>
            <w:rPr>
              <w:rFonts w:asciiTheme="minorEastAsia" w:hAnsiTheme="minorEastAsia" w:cs="Microsoft JhengHei" w:hint="eastAsia"/>
              <w:noProof/>
              <w:spacing w:val="3"/>
              <w:position w:val="-1"/>
              <w:szCs w:val="32"/>
            </w:rPr>
            <w:t>关于政府采购支出情况的说明</w:t>
          </w:r>
          <w:r>
            <w:rPr>
              <w:noProof/>
            </w:rPr>
            <w:tab/>
          </w:r>
          <w:r>
            <w:rPr>
              <w:noProof/>
            </w:rPr>
            <w:fldChar w:fldCharType="begin"/>
          </w:r>
          <w:r>
            <w:rPr>
              <w:noProof/>
            </w:rPr>
            <w:instrText xml:space="preserve"> PAGEREF _Toc24229 \h </w:instrText>
          </w:r>
          <w:r>
            <w:rPr>
              <w:noProof/>
            </w:rPr>
          </w:r>
          <w:r>
            <w:rPr>
              <w:noProof/>
            </w:rPr>
            <w:fldChar w:fldCharType="separate"/>
          </w:r>
          <w:r w:rsidR="00682DC8">
            <w:rPr>
              <w:noProof/>
            </w:rPr>
            <w:t>16</w:t>
          </w:r>
          <w:r>
            <w:rPr>
              <w:noProof/>
            </w:rPr>
            <w:fldChar w:fldCharType="end"/>
          </w:r>
        </w:p>
        <w:p w:rsidR="00981E4D" w:rsidRDefault="004215FC">
          <w:pPr>
            <w:pStyle w:val="10"/>
            <w:tabs>
              <w:tab w:val="right" w:pos="3200"/>
              <w:tab w:val="right" w:leader="dot" w:pos="8306"/>
            </w:tabs>
            <w:rPr>
              <w:noProof/>
            </w:rPr>
          </w:pPr>
          <w:r>
            <w:rPr>
              <w:rFonts w:asciiTheme="minorEastAsia" w:hAnsiTheme="minorEastAsia" w:cs="Microsoft JhengHei" w:hint="eastAsia"/>
              <w:noProof/>
              <w:spacing w:val="3"/>
              <w:szCs w:val="32"/>
            </w:rPr>
            <w:t>第四部分</w:t>
          </w:r>
          <w:r>
            <w:rPr>
              <w:rFonts w:asciiTheme="minorEastAsia" w:hAnsiTheme="minorEastAsia" w:cs="Microsoft JhengHei" w:hint="eastAsia"/>
              <w:noProof/>
              <w:spacing w:val="3"/>
              <w:szCs w:val="32"/>
            </w:rPr>
            <w:tab/>
            <w:t>名词解释</w:t>
          </w:r>
          <w:r>
            <w:rPr>
              <w:noProof/>
            </w:rPr>
            <w:tab/>
          </w:r>
          <w:r>
            <w:rPr>
              <w:noProof/>
            </w:rPr>
            <w:fldChar w:fldCharType="begin"/>
          </w:r>
          <w:r>
            <w:rPr>
              <w:noProof/>
            </w:rPr>
            <w:instrText xml:space="preserve"> PAGEREF _Toc4845 \h </w:instrText>
          </w:r>
          <w:r>
            <w:rPr>
              <w:noProof/>
            </w:rPr>
          </w:r>
          <w:r>
            <w:rPr>
              <w:noProof/>
            </w:rPr>
            <w:fldChar w:fldCharType="separate"/>
          </w:r>
          <w:r w:rsidR="00682DC8">
            <w:rPr>
              <w:noProof/>
            </w:rPr>
            <w:t>17</w:t>
          </w:r>
          <w:r>
            <w:rPr>
              <w:noProof/>
            </w:rPr>
            <w:fldChar w:fldCharType="end"/>
          </w:r>
        </w:p>
        <w:p w:rsidR="00981E4D" w:rsidRDefault="004215FC">
          <w:pPr>
            <w:pStyle w:val="2"/>
            <w:tabs>
              <w:tab w:val="right" w:leader="dot" w:pos="8306"/>
            </w:tabs>
            <w:rPr>
              <w:noProof/>
            </w:rPr>
          </w:pPr>
          <w:r>
            <w:rPr>
              <w:rFonts w:asciiTheme="minorEastAsia" w:hAnsiTheme="minorEastAsia" w:cs="Microsoft JhengHei"/>
              <w:noProof/>
              <w:spacing w:val="3"/>
              <w:position w:val="-1"/>
              <w:szCs w:val="32"/>
            </w:rPr>
            <w:t>一、</w:t>
          </w:r>
          <w:r>
            <w:rPr>
              <w:rFonts w:asciiTheme="minorEastAsia" w:hAnsiTheme="minorEastAsia" w:cs="Microsoft JhengHei" w:hint="eastAsia"/>
              <w:noProof/>
              <w:spacing w:val="3"/>
              <w:position w:val="-1"/>
              <w:szCs w:val="32"/>
            </w:rPr>
            <w:t>收入科目</w:t>
          </w:r>
          <w:r>
            <w:rPr>
              <w:noProof/>
            </w:rPr>
            <w:tab/>
          </w:r>
          <w:r>
            <w:rPr>
              <w:noProof/>
            </w:rPr>
            <w:fldChar w:fldCharType="begin"/>
          </w:r>
          <w:r>
            <w:rPr>
              <w:noProof/>
            </w:rPr>
            <w:instrText xml:space="preserve"> PAGEREF _Toc21463 \h </w:instrText>
          </w:r>
          <w:r>
            <w:rPr>
              <w:noProof/>
            </w:rPr>
          </w:r>
          <w:r>
            <w:rPr>
              <w:noProof/>
            </w:rPr>
            <w:fldChar w:fldCharType="separate"/>
          </w:r>
          <w:r w:rsidR="00682DC8">
            <w:rPr>
              <w:noProof/>
            </w:rPr>
            <w:t>17</w:t>
          </w:r>
          <w:r>
            <w:rPr>
              <w:noProof/>
            </w:rPr>
            <w:fldChar w:fldCharType="end"/>
          </w:r>
        </w:p>
        <w:p w:rsidR="00981E4D" w:rsidRDefault="004215FC">
          <w:pPr>
            <w:pStyle w:val="2"/>
            <w:tabs>
              <w:tab w:val="right" w:leader="dot" w:pos="8306"/>
            </w:tabs>
            <w:rPr>
              <w:noProof/>
            </w:rPr>
          </w:pPr>
          <w:r>
            <w:rPr>
              <w:rFonts w:asciiTheme="minorEastAsia" w:hAnsiTheme="minorEastAsia" w:cs="Microsoft JhengHei" w:hint="eastAsia"/>
              <w:noProof/>
              <w:spacing w:val="3"/>
              <w:position w:val="-1"/>
              <w:szCs w:val="32"/>
            </w:rPr>
            <w:t>二</w:t>
          </w:r>
          <w:r>
            <w:rPr>
              <w:rFonts w:asciiTheme="minorEastAsia" w:hAnsiTheme="minorEastAsia" w:cs="Microsoft JhengHei"/>
              <w:noProof/>
              <w:spacing w:val="3"/>
              <w:position w:val="-1"/>
              <w:szCs w:val="32"/>
            </w:rPr>
            <w:t>、</w:t>
          </w:r>
          <w:r>
            <w:rPr>
              <w:rFonts w:asciiTheme="minorEastAsia" w:hAnsiTheme="minorEastAsia" w:cs="Microsoft JhengHei" w:hint="eastAsia"/>
              <w:noProof/>
              <w:spacing w:val="3"/>
              <w:position w:val="-1"/>
              <w:szCs w:val="32"/>
            </w:rPr>
            <w:t>支出科目</w:t>
          </w:r>
          <w:r>
            <w:rPr>
              <w:noProof/>
            </w:rPr>
            <w:tab/>
          </w:r>
          <w:r>
            <w:rPr>
              <w:noProof/>
            </w:rPr>
            <w:fldChar w:fldCharType="begin"/>
          </w:r>
          <w:r>
            <w:rPr>
              <w:noProof/>
            </w:rPr>
            <w:instrText xml:space="preserve"> PAGEREF _Toc14661 \h </w:instrText>
          </w:r>
          <w:r>
            <w:rPr>
              <w:noProof/>
            </w:rPr>
          </w:r>
          <w:r>
            <w:rPr>
              <w:noProof/>
            </w:rPr>
            <w:fldChar w:fldCharType="separate"/>
          </w:r>
          <w:r w:rsidR="00682DC8">
            <w:rPr>
              <w:noProof/>
            </w:rPr>
            <w:t>17</w:t>
          </w:r>
          <w:r>
            <w:rPr>
              <w:noProof/>
            </w:rPr>
            <w:fldChar w:fldCharType="end"/>
          </w:r>
        </w:p>
        <w:p w:rsidR="00981E4D" w:rsidRDefault="004215FC">
          <w:pPr>
            <w:pStyle w:val="10"/>
            <w:tabs>
              <w:tab w:val="right" w:leader="dot" w:pos="8306"/>
            </w:tabs>
            <w:rPr>
              <w:noProof/>
            </w:rPr>
          </w:pPr>
          <w:r>
            <w:rPr>
              <w:rFonts w:ascii="Times New Roman" w:hAnsi="Times New Roman"/>
              <w:noProof/>
              <w:szCs w:val="32"/>
            </w:rPr>
            <w:t>2021</w:t>
          </w:r>
          <w:r>
            <w:rPr>
              <w:rFonts w:asciiTheme="minorEastAsia" w:hAnsiTheme="minorEastAsia" w:hint="eastAsia"/>
              <w:noProof/>
              <w:szCs w:val="32"/>
            </w:rPr>
            <w:t>年</w:t>
          </w:r>
          <w:r>
            <w:rPr>
              <w:rFonts w:ascii="Times New Roman" w:hAnsi="Times New Roman"/>
              <w:noProof/>
              <w:szCs w:val="32"/>
            </w:rPr>
            <w:t>7</w:t>
          </w:r>
          <w:r>
            <w:rPr>
              <w:rFonts w:asciiTheme="minorEastAsia" w:hAnsiTheme="minorEastAsia" w:hint="eastAsia"/>
              <w:noProof/>
              <w:szCs w:val="32"/>
            </w:rPr>
            <w:t>月</w:t>
          </w:r>
          <w:r>
            <w:rPr>
              <w:rFonts w:ascii="Times New Roman" w:hAnsi="Times New Roman"/>
              <w:noProof/>
              <w:szCs w:val="32"/>
            </w:rPr>
            <w:t>29</w:t>
          </w:r>
          <w:r>
            <w:rPr>
              <w:rFonts w:asciiTheme="minorEastAsia" w:hAnsiTheme="minorEastAsia" w:hint="eastAsia"/>
              <w:noProof/>
              <w:szCs w:val="32"/>
            </w:rPr>
            <w:t>日</w:t>
          </w:r>
          <w:r>
            <w:rPr>
              <w:noProof/>
            </w:rPr>
            <w:tab/>
          </w:r>
          <w:r>
            <w:rPr>
              <w:noProof/>
            </w:rPr>
            <w:fldChar w:fldCharType="begin"/>
          </w:r>
          <w:r>
            <w:rPr>
              <w:noProof/>
            </w:rPr>
            <w:instrText xml:space="preserve"> PAGEREF _Toc3114 \h </w:instrText>
          </w:r>
          <w:r>
            <w:rPr>
              <w:noProof/>
            </w:rPr>
          </w:r>
          <w:r>
            <w:rPr>
              <w:noProof/>
            </w:rPr>
            <w:fldChar w:fldCharType="separate"/>
          </w:r>
          <w:r w:rsidR="00682DC8">
            <w:rPr>
              <w:noProof/>
            </w:rPr>
            <w:t>19</w:t>
          </w:r>
          <w:r>
            <w:rPr>
              <w:noProof/>
            </w:rPr>
            <w:fldChar w:fldCharType="end"/>
          </w:r>
        </w:p>
        <w:p w:rsidR="00981E4D" w:rsidRDefault="004215FC">
          <w:pPr>
            <w:spacing w:after="0" w:line="240" w:lineRule="auto"/>
            <w:jc w:val="both"/>
            <w:rPr>
              <w:rFonts w:asciiTheme="minorEastAsia" w:hAnsiTheme="minorEastAsia" w:cs="Microsoft JhengHei"/>
              <w:spacing w:val="3"/>
              <w:sz w:val="32"/>
              <w:szCs w:val="32"/>
              <w:lang w:eastAsia="zh-CN"/>
            </w:rPr>
          </w:pPr>
          <w:r>
            <w:fldChar w:fldCharType="end"/>
          </w:r>
        </w:p>
      </w:sdtContent>
    </w:sdt>
    <w:p w:rsidR="00981E4D" w:rsidRDefault="00981E4D">
      <w:pPr>
        <w:tabs>
          <w:tab w:val="left" w:pos="1720"/>
        </w:tabs>
        <w:spacing w:after="0" w:line="398" w:lineRule="exact"/>
        <w:ind w:left="119" w:right="-23" w:firstLineChars="200" w:firstLine="652"/>
        <w:rPr>
          <w:rFonts w:asciiTheme="minorEastAsia" w:hAnsiTheme="minorEastAsia" w:cs="Microsoft JhengHei"/>
          <w:spacing w:val="3"/>
          <w:sz w:val="32"/>
          <w:szCs w:val="32"/>
          <w:lang w:eastAsia="zh-CN"/>
        </w:rPr>
      </w:pPr>
    </w:p>
    <w:p w:rsidR="00981E4D" w:rsidRDefault="00981E4D">
      <w:pPr>
        <w:tabs>
          <w:tab w:val="left" w:pos="1720"/>
        </w:tabs>
        <w:spacing w:after="0" w:line="398" w:lineRule="exact"/>
        <w:ind w:left="119" w:right="-23" w:firstLineChars="200" w:firstLine="652"/>
        <w:rPr>
          <w:rFonts w:asciiTheme="minorEastAsia" w:hAnsiTheme="minorEastAsia" w:cs="Microsoft JhengHei"/>
          <w:spacing w:val="3"/>
          <w:sz w:val="32"/>
          <w:szCs w:val="32"/>
          <w:lang w:eastAsia="zh-CN"/>
        </w:rPr>
      </w:pPr>
    </w:p>
    <w:p w:rsidR="00981E4D" w:rsidRDefault="00981E4D">
      <w:pPr>
        <w:tabs>
          <w:tab w:val="left" w:pos="1720"/>
        </w:tabs>
        <w:spacing w:after="0" w:line="398" w:lineRule="exact"/>
        <w:ind w:left="119" w:right="-23" w:firstLineChars="200" w:firstLine="652"/>
        <w:rPr>
          <w:rFonts w:asciiTheme="minorEastAsia" w:hAnsiTheme="minorEastAsia" w:cs="Microsoft JhengHei"/>
          <w:spacing w:val="3"/>
          <w:sz w:val="32"/>
          <w:szCs w:val="32"/>
          <w:lang w:eastAsia="zh-CN"/>
        </w:rPr>
      </w:pPr>
    </w:p>
    <w:p w:rsidR="00981E4D" w:rsidRDefault="00981E4D">
      <w:pPr>
        <w:tabs>
          <w:tab w:val="left" w:pos="1720"/>
        </w:tabs>
        <w:spacing w:after="0" w:line="398" w:lineRule="exact"/>
        <w:ind w:left="119" w:right="-23" w:firstLineChars="200" w:firstLine="652"/>
        <w:rPr>
          <w:rFonts w:asciiTheme="minorEastAsia" w:hAnsiTheme="minorEastAsia" w:cs="Microsoft JhengHei"/>
          <w:spacing w:val="3"/>
          <w:sz w:val="32"/>
          <w:szCs w:val="32"/>
          <w:lang w:eastAsia="zh-CN"/>
        </w:rPr>
      </w:pPr>
    </w:p>
    <w:p w:rsidR="00981E4D" w:rsidRDefault="00981E4D">
      <w:pPr>
        <w:tabs>
          <w:tab w:val="left" w:pos="1720"/>
        </w:tabs>
        <w:spacing w:after="0" w:line="398" w:lineRule="exact"/>
        <w:ind w:left="119" w:right="-23" w:firstLineChars="200" w:firstLine="652"/>
        <w:rPr>
          <w:rFonts w:asciiTheme="minorEastAsia" w:hAnsiTheme="minorEastAsia" w:cs="Microsoft JhengHei"/>
          <w:spacing w:val="3"/>
          <w:sz w:val="32"/>
          <w:szCs w:val="32"/>
          <w:lang w:eastAsia="zh-CN"/>
        </w:rPr>
      </w:pPr>
    </w:p>
    <w:p w:rsidR="00981E4D" w:rsidRDefault="00981E4D">
      <w:pPr>
        <w:tabs>
          <w:tab w:val="left" w:pos="1720"/>
        </w:tabs>
        <w:spacing w:after="0" w:line="398" w:lineRule="exact"/>
        <w:ind w:left="119" w:right="-23" w:firstLineChars="200" w:firstLine="652"/>
        <w:rPr>
          <w:rFonts w:asciiTheme="minorEastAsia" w:hAnsiTheme="minorEastAsia" w:cs="Microsoft JhengHei"/>
          <w:spacing w:val="3"/>
          <w:sz w:val="32"/>
          <w:szCs w:val="32"/>
          <w:lang w:eastAsia="zh-CN"/>
        </w:rPr>
      </w:pPr>
    </w:p>
    <w:p w:rsidR="00981E4D" w:rsidRDefault="00981E4D">
      <w:pPr>
        <w:tabs>
          <w:tab w:val="left" w:pos="1720"/>
        </w:tabs>
        <w:spacing w:after="0" w:line="398" w:lineRule="exact"/>
        <w:ind w:left="119" w:right="-23" w:firstLineChars="200" w:firstLine="652"/>
        <w:rPr>
          <w:rFonts w:asciiTheme="minorEastAsia" w:hAnsiTheme="minorEastAsia" w:cs="Microsoft JhengHei"/>
          <w:spacing w:val="3"/>
          <w:sz w:val="32"/>
          <w:szCs w:val="32"/>
          <w:lang w:eastAsia="zh-CN"/>
        </w:rPr>
      </w:pPr>
    </w:p>
    <w:p w:rsidR="00981E4D" w:rsidRDefault="00981E4D">
      <w:pPr>
        <w:tabs>
          <w:tab w:val="left" w:pos="1720"/>
        </w:tabs>
        <w:spacing w:after="0" w:line="398" w:lineRule="exact"/>
        <w:ind w:left="119" w:right="-23" w:firstLineChars="200" w:firstLine="652"/>
        <w:rPr>
          <w:rFonts w:asciiTheme="minorEastAsia" w:hAnsiTheme="minorEastAsia" w:cs="Microsoft JhengHei"/>
          <w:spacing w:val="3"/>
          <w:sz w:val="32"/>
          <w:szCs w:val="32"/>
          <w:lang w:eastAsia="zh-CN"/>
        </w:rPr>
      </w:pPr>
    </w:p>
    <w:p w:rsidR="00981E4D" w:rsidRDefault="00981E4D">
      <w:pPr>
        <w:tabs>
          <w:tab w:val="left" w:pos="1720"/>
        </w:tabs>
        <w:spacing w:after="0" w:line="398" w:lineRule="exact"/>
        <w:ind w:left="119" w:right="-23" w:firstLineChars="200" w:firstLine="652"/>
        <w:rPr>
          <w:rFonts w:asciiTheme="minorEastAsia" w:hAnsiTheme="minorEastAsia" w:cs="Microsoft JhengHei"/>
          <w:spacing w:val="3"/>
          <w:sz w:val="32"/>
          <w:szCs w:val="32"/>
          <w:lang w:eastAsia="zh-CN"/>
        </w:rPr>
      </w:pPr>
    </w:p>
    <w:p w:rsidR="00981E4D" w:rsidRDefault="00981E4D">
      <w:pPr>
        <w:tabs>
          <w:tab w:val="left" w:pos="1720"/>
        </w:tabs>
        <w:spacing w:after="0" w:line="398" w:lineRule="exact"/>
        <w:ind w:left="119" w:right="-23" w:firstLineChars="200" w:firstLine="652"/>
        <w:rPr>
          <w:rFonts w:asciiTheme="minorEastAsia" w:hAnsiTheme="minorEastAsia" w:cs="Microsoft JhengHei"/>
          <w:spacing w:val="3"/>
          <w:sz w:val="32"/>
          <w:szCs w:val="32"/>
          <w:lang w:eastAsia="zh-CN"/>
        </w:rPr>
      </w:pPr>
    </w:p>
    <w:p w:rsidR="00981E4D" w:rsidRDefault="00981E4D">
      <w:pPr>
        <w:tabs>
          <w:tab w:val="left" w:pos="1720"/>
        </w:tabs>
        <w:spacing w:after="0" w:line="398" w:lineRule="exact"/>
        <w:ind w:left="119" w:right="-23" w:firstLineChars="200" w:firstLine="652"/>
        <w:rPr>
          <w:rFonts w:asciiTheme="minorEastAsia" w:hAnsiTheme="minorEastAsia" w:cs="Microsoft JhengHei"/>
          <w:spacing w:val="3"/>
          <w:sz w:val="32"/>
          <w:szCs w:val="32"/>
          <w:lang w:eastAsia="zh-CN"/>
        </w:rPr>
      </w:pPr>
    </w:p>
    <w:p w:rsidR="00981E4D" w:rsidRDefault="00981E4D">
      <w:pPr>
        <w:tabs>
          <w:tab w:val="left" w:pos="1720"/>
        </w:tabs>
        <w:spacing w:after="0" w:line="398" w:lineRule="exact"/>
        <w:ind w:left="119" w:right="-23" w:firstLineChars="200" w:firstLine="652"/>
        <w:rPr>
          <w:rFonts w:asciiTheme="minorEastAsia" w:hAnsiTheme="minorEastAsia" w:cs="Microsoft JhengHei"/>
          <w:spacing w:val="3"/>
          <w:sz w:val="32"/>
          <w:szCs w:val="32"/>
          <w:lang w:eastAsia="zh-CN"/>
        </w:rPr>
      </w:pPr>
    </w:p>
    <w:p w:rsidR="00981E4D" w:rsidRDefault="00981E4D">
      <w:pPr>
        <w:tabs>
          <w:tab w:val="left" w:pos="1720"/>
        </w:tabs>
        <w:spacing w:after="0" w:line="398" w:lineRule="exact"/>
        <w:ind w:left="119" w:right="-23" w:firstLineChars="200" w:firstLine="652"/>
        <w:rPr>
          <w:rFonts w:asciiTheme="minorEastAsia" w:hAnsiTheme="minorEastAsia" w:cs="Microsoft JhengHei"/>
          <w:spacing w:val="3"/>
          <w:sz w:val="32"/>
          <w:szCs w:val="32"/>
          <w:lang w:eastAsia="zh-CN"/>
        </w:rPr>
      </w:pPr>
    </w:p>
    <w:p w:rsidR="00981E4D" w:rsidRDefault="00981E4D">
      <w:pPr>
        <w:tabs>
          <w:tab w:val="left" w:pos="1720"/>
        </w:tabs>
        <w:spacing w:after="0" w:line="398" w:lineRule="exact"/>
        <w:ind w:left="119" w:right="-23" w:firstLineChars="200" w:firstLine="652"/>
        <w:rPr>
          <w:rFonts w:asciiTheme="minorEastAsia" w:hAnsiTheme="minorEastAsia" w:cs="Microsoft JhengHei"/>
          <w:spacing w:val="3"/>
          <w:sz w:val="32"/>
          <w:szCs w:val="32"/>
          <w:lang w:eastAsia="zh-CN"/>
        </w:rPr>
      </w:pPr>
    </w:p>
    <w:p w:rsidR="00981E4D" w:rsidRDefault="00981E4D">
      <w:pPr>
        <w:tabs>
          <w:tab w:val="left" w:pos="1720"/>
        </w:tabs>
        <w:spacing w:after="0" w:line="398" w:lineRule="exact"/>
        <w:ind w:left="119" w:right="-23" w:firstLineChars="200" w:firstLine="652"/>
        <w:rPr>
          <w:rFonts w:asciiTheme="minorEastAsia" w:hAnsiTheme="minorEastAsia" w:cs="Microsoft JhengHei"/>
          <w:spacing w:val="3"/>
          <w:sz w:val="32"/>
          <w:szCs w:val="32"/>
          <w:lang w:eastAsia="zh-CN"/>
        </w:rPr>
      </w:pPr>
    </w:p>
    <w:p w:rsidR="00981E4D" w:rsidRDefault="00981E4D">
      <w:pPr>
        <w:tabs>
          <w:tab w:val="left" w:pos="1720"/>
        </w:tabs>
        <w:spacing w:after="0" w:line="398" w:lineRule="exact"/>
        <w:ind w:left="119" w:right="-23" w:firstLineChars="200" w:firstLine="652"/>
        <w:rPr>
          <w:rFonts w:asciiTheme="minorEastAsia" w:hAnsiTheme="minorEastAsia" w:cs="Microsoft JhengHei"/>
          <w:spacing w:val="3"/>
          <w:sz w:val="32"/>
          <w:szCs w:val="32"/>
          <w:lang w:eastAsia="zh-CN"/>
        </w:rPr>
      </w:pPr>
    </w:p>
    <w:p w:rsidR="00981E4D" w:rsidRDefault="00981E4D">
      <w:pPr>
        <w:tabs>
          <w:tab w:val="left" w:pos="1720"/>
        </w:tabs>
        <w:spacing w:after="0" w:line="398" w:lineRule="exact"/>
        <w:ind w:left="119" w:right="-23" w:firstLineChars="200" w:firstLine="652"/>
        <w:rPr>
          <w:rFonts w:asciiTheme="minorEastAsia" w:hAnsiTheme="minorEastAsia" w:cs="Microsoft JhengHei"/>
          <w:spacing w:val="3"/>
          <w:sz w:val="32"/>
          <w:szCs w:val="32"/>
          <w:lang w:eastAsia="zh-CN"/>
        </w:rPr>
      </w:pPr>
    </w:p>
    <w:p w:rsidR="00981E4D" w:rsidRDefault="00981E4D">
      <w:pPr>
        <w:tabs>
          <w:tab w:val="left" w:pos="1720"/>
        </w:tabs>
        <w:spacing w:after="0" w:line="398" w:lineRule="exact"/>
        <w:ind w:left="119" w:right="-23" w:firstLineChars="200" w:firstLine="652"/>
        <w:rPr>
          <w:rFonts w:asciiTheme="minorEastAsia" w:hAnsiTheme="minorEastAsia" w:cs="Microsoft JhengHei"/>
          <w:spacing w:val="3"/>
          <w:sz w:val="32"/>
          <w:szCs w:val="32"/>
          <w:lang w:eastAsia="zh-CN"/>
        </w:rPr>
      </w:pPr>
    </w:p>
    <w:p w:rsidR="00981E4D" w:rsidRDefault="00981E4D">
      <w:pPr>
        <w:tabs>
          <w:tab w:val="left" w:pos="1720"/>
        </w:tabs>
        <w:spacing w:after="0" w:line="398" w:lineRule="exact"/>
        <w:ind w:left="119" w:right="-23" w:firstLineChars="200" w:firstLine="652"/>
        <w:rPr>
          <w:rFonts w:asciiTheme="minorEastAsia" w:hAnsiTheme="minorEastAsia" w:cs="Microsoft JhengHei"/>
          <w:spacing w:val="3"/>
          <w:sz w:val="32"/>
          <w:szCs w:val="32"/>
          <w:lang w:eastAsia="zh-CN"/>
        </w:rPr>
      </w:pPr>
    </w:p>
    <w:p w:rsidR="00981E4D" w:rsidRDefault="00981E4D">
      <w:pPr>
        <w:tabs>
          <w:tab w:val="left" w:pos="1720"/>
        </w:tabs>
        <w:spacing w:after="0" w:line="398" w:lineRule="exact"/>
        <w:ind w:left="119" w:right="-23" w:firstLineChars="200" w:firstLine="652"/>
        <w:rPr>
          <w:rFonts w:asciiTheme="minorEastAsia" w:hAnsiTheme="minorEastAsia" w:cs="Microsoft JhengHei"/>
          <w:spacing w:val="3"/>
          <w:sz w:val="32"/>
          <w:szCs w:val="32"/>
          <w:lang w:eastAsia="zh-CN"/>
        </w:rPr>
      </w:pPr>
    </w:p>
    <w:p w:rsidR="00981E4D" w:rsidRDefault="00981E4D">
      <w:pPr>
        <w:tabs>
          <w:tab w:val="left" w:pos="1720"/>
        </w:tabs>
        <w:spacing w:after="0" w:line="398" w:lineRule="exact"/>
        <w:ind w:left="119" w:right="-23" w:firstLineChars="200" w:firstLine="652"/>
        <w:rPr>
          <w:rFonts w:asciiTheme="minorEastAsia" w:hAnsiTheme="minorEastAsia" w:cs="Microsoft JhengHei"/>
          <w:spacing w:val="3"/>
          <w:sz w:val="32"/>
          <w:szCs w:val="32"/>
          <w:lang w:eastAsia="zh-CN"/>
        </w:rPr>
      </w:pPr>
    </w:p>
    <w:p w:rsidR="00981E4D" w:rsidRDefault="00981E4D">
      <w:pPr>
        <w:tabs>
          <w:tab w:val="left" w:pos="1720"/>
        </w:tabs>
        <w:spacing w:after="0" w:line="398" w:lineRule="exact"/>
        <w:ind w:left="119" w:right="-23" w:firstLineChars="200" w:firstLine="652"/>
        <w:rPr>
          <w:rFonts w:asciiTheme="minorEastAsia" w:hAnsiTheme="minorEastAsia" w:cs="Microsoft JhengHei"/>
          <w:spacing w:val="3"/>
          <w:sz w:val="32"/>
          <w:szCs w:val="32"/>
          <w:lang w:eastAsia="zh-CN"/>
        </w:rPr>
      </w:pPr>
    </w:p>
    <w:p w:rsidR="00981E4D" w:rsidRDefault="004215FC">
      <w:pPr>
        <w:tabs>
          <w:tab w:val="left" w:pos="1720"/>
        </w:tabs>
        <w:spacing w:after="0" w:line="398" w:lineRule="exact"/>
        <w:ind w:left="119" w:right="-23" w:firstLineChars="200" w:firstLine="652"/>
        <w:outlineLvl w:val="0"/>
        <w:rPr>
          <w:rFonts w:asciiTheme="minorEastAsia" w:hAnsiTheme="minorEastAsia" w:cs="Microsoft JhengHei"/>
          <w:sz w:val="32"/>
          <w:szCs w:val="32"/>
          <w:lang w:eastAsia="zh-CN"/>
        </w:rPr>
      </w:pPr>
      <w:bookmarkStart w:id="1" w:name="_Toc11547"/>
      <w:bookmarkStart w:id="2" w:name="_Toc24330"/>
      <w:bookmarkStart w:id="3" w:name="_Toc28732"/>
      <w:bookmarkStart w:id="4" w:name="_Toc14939"/>
      <w:r>
        <w:rPr>
          <w:rFonts w:asciiTheme="minorEastAsia" w:hAnsiTheme="minorEastAsia" w:cs="Microsoft JhengHei"/>
          <w:spacing w:val="3"/>
          <w:sz w:val="32"/>
          <w:szCs w:val="32"/>
          <w:lang w:eastAsia="zh-CN"/>
        </w:rPr>
        <w:t>第一部</w:t>
      </w:r>
      <w:r>
        <w:rPr>
          <w:rFonts w:asciiTheme="minorEastAsia" w:hAnsiTheme="minorEastAsia" w:cs="Microsoft JhengHei"/>
          <w:sz w:val="32"/>
          <w:szCs w:val="32"/>
          <w:lang w:eastAsia="zh-CN"/>
        </w:rPr>
        <w:t>分</w:t>
      </w:r>
      <w:r>
        <w:rPr>
          <w:rFonts w:asciiTheme="minorEastAsia" w:hAnsiTheme="minorEastAsia" w:cs="Microsoft JhengHei"/>
          <w:sz w:val="32"/>
          <w:szCs w:val="32"/>
          <w:lang w:eastAsia="zh-CN"/>
        </w:rPr>
        <w:tab/>
      </w:r>
      <w:r w:rsidR="00AB0019">
        <w:rPr>
          <w:rFonts w:asciiTheme="minorEastAsia" w:hAnsiTheme="minorEastAsia" w:cs="Microsoft JhengHei" w:hint="eastAsia"/>
          <w:sz w:val="32"/>
          <w:szCs w:val="32"/>
          <w:lang w:eastAsia="zh-CN"/>
        </w:rPr>
        <w:t xml:space="preserve"> </w:t>
      </w:r>
      <w:r>
        <w:rPr>
          <w:rFonts w:asciiTheme="minorEastAsia" w:hAnsiTheme="minorEastAsia" w:cs="Microsoft JhengHei" w:hint="eastAsia"/>
          <w:spacing w:val="3"/>
          <w:sz w:val="32"/>
          <w:szCs w:val="32"/>
          <w:lang w:eastAsia="zh-CN"/>
        </w:rPr>
        <w:t>核聚变中心</w:t>
      </w:r>
      <w:r>
        <w:rPr>
          <w:rFonts w:asciiTheme="minorEastAsia" w:hAnsiTheme="minorEastAsia" w:cs="Microsoft JhengHei"/>
          <w:spacing w:val="3"/>
          <w:sz w:val="32"/>
          <w:szCs w:val="32"/>
          <w:lang w:eastAsia="zh-CN"/>
        </w:rPr>
        <w:t>基本情</w:t>
      </w:r>
      <w:r>
        <w:rPr>
          <w:rFonts w:asciiTheme="minorEastAsia" w:hAnsiTheme="minorEastAsia" w:cs="Microsoft JhengHei"/>
          <w:sz w:val="32"/>
          <w:szCs w:val="32"/>
          <w:lang w:eastAsia="zh-CN"/>
        </w:rPr>
        <w:t>况</w:t>
      </w:r>
      <w:bookmarkEnd w:id="1"/>
      <w:bookmarkEnd w:id="2"/>
      <w:bookmarkEnd w:id="3"/>
      <w:bookmarkEnd w:id="4"/>
    </w:p>
    <w:p w:rsidR="00981E4D" w:rsidRDefault="00981E4D">
      <w:pPr>
        <w:spacing w:after="0" w:line="240" w:lineRule="auto"/>
        <w:ind w:right="-20"/>
        <w:rPr>
          <w:rFonts w:asciiTheme="minorEastAsia" w:hAnsiTheme="minorEastAsia" w:cs="Microsoft JhengHei"/>
          <w:sz w:val="32"/>
          <w:szCs w:val="32"/>
          <w:lang w:eastAsia="zh-CN"/>
        </w:rPr>
      </w:pPr>
    </w:p>
    <w:p w:rsidR="004215FC" w:rsidRPr="004215FC" w:rsidRDefault="004215FC" w:rsidP="004215FC">
      <w:pPr>
        <w:pStyle w:val="a9"/>
        <w:numPr>
          <w:ilvl w:val="0"/>
          <w:numId w:val="3"/>
        </w:numPr>
        <w:spacing w:after="0" w:line="272" w:lineRule="auto"/>
        <w:ind w:right="157" w:firstLineChars="0"/>
        <w:jc w:val="both"/>
        <w:outlineLvl w:val="1"/>
        <w:rPr>
          <w:rFonts w:asciiTheme="minorEastAsia" w:hAnsiTheme="minorEastAsia" w:cs="Microsoft JhengHei"/>
          <w:spacing w:val="15"/>
          <w:sz w:val="32"/>
          <w:szCs w:val="32"/>
          <w:lang w:eastAsia="zh-CN"/>
        </w:rPr>
      </w:pPr>
      <w:bookmarkStart w:id="5" w:name="_Toc10657"/>
      <w:bookmarkStart w:id="6" w:name="_Toc19814"/>
      <w:bookmarkStart w:id="7" w:name="_Toc24555"/>
      <w:bookmarkStart w:id="8" w:name="_Toc24928"/>
      <w:r w:rsidRPr="004215FC">
        <w:rPr>
          <w:rFonts w:asciiTheme="minorEastAsia" w:hAnsiTheme="minorEastAsia" w:cs="Microsoft JhengHei" w:hint="eastAsia"/>
          <w:spacing w:val="15"/>
          <w:sz w:val="32"/>
          <w:szCs w:val="32"/>
          <w:lang w:eastAsia="zh-CN"/>
        </w:rPr>
        <w:t>中心职责</w:t>
      </w:r>
      <w:bookmarkEnd w:id="5"/>
      <w:bookmarkEnd w:id="6"/>
      <w:bookmarkEnd w:id="7"/>
      <w:bookmarkEnd w:id="8"/>
    </w:p>
    <w:p w:rsidR="004215FC" w:rsidRDefault="004215FC" w:rsidP="004215FC">
      <w:pPr>
        <w:spacing w:after="0" w:line="272" w:lineRule="auto"/>
        <w:ind w:left="120" w:right="157" w:firstLine="641"/>
        <w:jc w:val="both"/>
        <w:rPr>
          <w:rFonts w:asciiTheme="minorEastAsia" w:hAnsiTheme="minorEastAsia" w:cs="Microsoft JhengHei"/>
          <w:spacing w:val="15"/>
          <w:sz w:val="32"/>
          <w:szCs w:val="32"/>
          <w:lang w:eastAsia="zh-CN"/>
        </w:rPr>
      </w:pPr>
    </w:p>
    <w:p w:rsidR="004215FC" w:rsidRPr="004215FC" w:rsidRDefault="004215FC" w:rsidP="004215FC">
      <w:pPr>
        <w:spacing w:after="0" w:line="272" w:lineRule="auto"/>
        <w:ind w:left="120" w:right="157" w:firstLine="641"/>
        <w:jc w:val="both"/>
        <w:rPr>
          <w:rFonts w:asciiTheme="minorEastAsia" w:hAnsiTheme="minorEastAsia" w:cs="Microsoft JhengHei"/>
          <w:spacing w:val="15"/>
          <w:sz w:val="32"/>
          <w:szCs w:val="32"/>
          <w:lang w:eastAsia="zh-CN"/>
        </w:rPr>
      </w:pPr>
      <w:r>
        <w:rPr>
          <w:rFonts w:asciiTheme="minorEastAsia" w:hAnsiTheme="minorEastAsia" w:cs="Microsoft JhengHei" w:hint="eastAsia"/>
          <w:spacing w:val="15"/>
          <w:sz w:val="32"/>
          <w:szCs w:val="32"/>
          <w:lang w:eastAsia="zh-CN"/>
        </w:rPr>
        <w:t>中国国际核聚变能源计划执行中心（以下</w:t>
      </w:r>
      <w:r>
        <w:rPr>
          <w:rFonts w:asciiTheme="minorEastAsia" w:hAnsiTheme="minorEastAsia" w:cs="Microsoft JhengHei"/>
          <w:spacing w:val="15"/>
          <w:sz w:val="32"/>
          <w:szCs w:val="32"/>
          <w:lang w:eastAsia="zh-CN"/>
        </w:rPr>
        <w:t>简称核聚变中心</w:t>
      </w:r>
      <w:r>
        <w:rPr>
          <w:rFonts w:asciiTheme="minorEastAsia" w:hAnsiTheme="minorEastAsia" w:cs="Microsoft JhengHei" w:hint="eastAsia"/>
          <w:spacing w:val="15"/>
          <w:sz w:val="32"/>
          <w:szCs w:val="32"/>
          <w:lang w:eastAsia="zh-CN"/>
        </w:rPr>
        <w:t>）</w:t>
      </w:r>
      <w:r>
        <w:rPr>
          <w:rFonts w:asciiTheme="minorEastAsia" w:hAnsiTheme="minorEastAsia" w:cs="Microsoft JhengHei"/>
          <w:spacing w:val="15"/>
          <w:sz w:val="32"/>
          <w:szCs w:val="32"/>
          <w:lang w:eastAsia="zh-CN"/>
        </w:rPr>
        <w:t>贯彻落实党中央关于科技创新工作的方针政策和决策部署，在履行职责过程中坚持和加强党对科技创新工作的集中统一领导。</w:t>
      </w:r>
    </w:p>
    <w:p w:rsidR="00981E4D" w:rsidRDefault="004215FC" w:rsidP="004215FC">
      <w:pPr>
        <w:spacing w:after="0" w:line="271" w:lineRule="auto"/>
        <w:ind w:left="119" w:right="159" w:firstLineChars="200" w:firstLine="700"/>
        <w:jc w:val="both"/>
        <w:rPr>
          <w:rFonts w:asciiTheme="minorEastAsia" w:hAnsiTheme="minorEastAsia" w:cs="Microsoft JhengHei"/>
          <w:spacing w:val="15"/>
          <w:sz w:val="32"/>
          <w:szCs w:val="32"/>
          <w:lang w:eastAsia="zh-CN"/>
        </w:rPr>
      </w:pPr>
      <w:r>
        <w:rPr>
          <w:rFonts w:asciiTheme="minorEastAsia" w:hAnsiTheme="minorEastAsia" w:cs="Microsoft JhengHei" w:hint="eastAsia"/>
          <w:spacing w:val="15"/>
          <w:sz w:val="32"/>
          <w:szCs w:val="32"/>
          <w:lang w:eastAsia="zh-CN"/>
        </w:rPr>
        <w:t>主要从事我国参加国际热核聚变实验堆</w:t>
      </w:r>
      <w:r w:rsidR="00AB0019">
        <w:rPr>
          <w:rFonts w:ascii="Times New Roman" w:hAnsi="Times New Roman" w:cs="Times New Roman"/>
          <w:spacing w:val="15"/>
          <w:sz w:val="32"/>
          <w:szCs w:val="32"/>
          <w:lang w:eastAsia="zh-CN"/>
        </w:rPr>
        <w:t>（</w:t>
      </w:r>
      <w:r w:rsidR="00AB0019">
        <w:rPr>
          <w:rFonts w:ascii="Times New Roman" w:hAnsi="Times New Roman" w:cs="Times New Roman"/>
          <w:spacing w:val="15"/>
          <w:sz w:val="32"/>
          <w:szCs w:val="32"/>
          <w:lang w:eastAsia="zh-CN"/>
        </w:rPr>
        <w:t>ITER</w:t>
      </w:r>
      <w:r w:rsidR="00AB0019">
        <w:rPr>
          <w:rFonts w:ascii="Times New Roman" w:hAnsi="Times New Roman" w:cs="Times New Roman"/>
          <w:spacing w:val="15"/>
          <w:sz w:val="32"/>
          <w:szCs w:val="32"/>
          <w:lang w:eastAsia="zh-CN"/>
        </w:rPr>
        <w:t>）</w:t>
      </w:r>
      <w:r>
        <w:rPr>
          <w:rFonts w:asciiTheme="minorEastAsia" w:hAnsiTheme="minorEastAsia" w:cs="Microsoft JhengHei" w:hint="eastAsia"/>
          <w:spacing w:val="15"/>
          <w:sz w:val="32"/>
          <w:szCs w:val="32"/>
          <w:lang w:eastAsia="zh-CN"/>
        </w:rPr>
        <w:t>计划的事务性工作，承担我国</w:t>
      </w:r>
      <w:r>
        <w:rPr>
          <w:rFonts w:ascii="Times New Roman" w:hAnsi="Times New Roman" w:cs="Times New Roman"/>
          <w:spacing w:val="15"/>
          <w:sz w:val="32"/>
          <w:szCs w:val="32"/>
          <w:lang w:eastAsia="zh-CN"/>
        </w:rPr>
        <w:t>ITER</w:t>
      </w:r>
      <w:r>
        <w:rPr>
          <w:rFonts w:asciiTheme="minorEastAsia" w:hAnsiTheme="minorEastAsia" w:cs="Microsoft JhengHei" w:hint="eastAsia"/>
          <w:spacing w:val="15"/>
          <w:sz w:val="32"/>
          <w:szCs w:val="32"/>
          <w:lang w:eastAsia="zh-CN"/>
        </w:rPr>
        <w:t>计划专项的组织实施，推动我国核聚变能源科技发展。协助政府参与</w:t>
      </w:r>
      <w:r>
        <w:rPr>
          <w:rFonts w:ascii="Times New Roman" w:hAnsi="Times New Roman" w:cs="Times New Roman"/>
          <w:spacing w:val="15"/>
          <w:sz w:val="32"/>
          <w:szCs w:val="32"/>
          <w:lang w:eastAsia="zh-CN"/>
        </w:rPr>
        <w:t>ITER</w:t>
      </w:r>
      <w:r>
        <w:rPr>
          <w:rFonts w:asciiTheme="minorEastAsia" w:hAnsiTheme="minorEastAsia" w:cs="Microsoft JhengHei" w:hint="eastAsia"/>
          <w:spacing w:val="15"/>
          <w:sz w:val="32"/>
          <w:szCs w:val="32"/>
          <w:lang w:eastAsia="zh-CN"/>
        </w:rPr>
        <w:t>组织管理，作为国内机构参与</w:t>
      </w:r>
      <w:r>
        <w:rPr>
          <w:rFonts w:ascii="Times New Roman" w:hAnsi="Times New Roman" w:cs="Times New Roman"/>
          <w:spacing w:val="15"/>
          <w:sz w:val="32"/>
          <w:szCs w:val="32"/>
          <w:lang w:eastAsia="zh-CN"/>
        </w:rPr>
        <w:t>ITER</w:t>
      </w:r>
      <w:r>
        <w:rPr>
          <w:rFonts w:asciiTheme="minorEastAsia" w:hAnsiTheme="minorEastAsia" w:cs="Microsoft JhengHei" w:hint="eastAsia"/>
          <w:spacing w:val="15"/>
          <w:sz w:val="32"/>
          <w:szCs w:val="32"/>
          <w:lang w:eastAsia="zh-CN"/>
        </w:rPr>
        <w:t>计划实施，履行我国承诺的实物贡献，组织国内单位承担制造任务及装置建成后的实验开发；承担国家磁约束核聚变研发项目专业化管理工作；开展国家核聚变能源发展战略及规划研究，统筹推进相关国际和国内任务，协调推动相关科学研究和工程技术队伍建设；管理利用</w:t>
      </w:r>
      <w:proofErr w:type="spellStart"/>
      <w:r>
        <w:rPr>
          <w:rFonts w:ascii="Times New Roman" w:hAnsi="Times New Roman" w:cs="Times New Roman"/>
          <w:spacing w:val="15"/>
          <w:sz w:val="32"/>
          <w:szCs w:val="32"/>
          <w:lang w:eastAsia="zh-CN"/>
        </w:rPr>
        <w:t>ITER</w:t>
      </w:r>
      <w:proofErr w:type="spellEnd"/>
      <w:r>
        <w:rPr>
          <w:rFonts w:asciiTheme="minorEastAsia" w:hAnsiTheme="minorEastAsia" w:cs="Microsoft JhengHei" w:hint="eastAsia"/>
          <w:spacing w:val="15"/>
          <w:sz w:val="32"/>
          <w:szCs w:val="32"/>
          <w:lang w:eastAsia="zh-CN"/>
        </w:rPr>
        <w:t>计划成果、标准和知识产权等。</w:t>
      </w:r>
    </w:p>
    <w:p w:rsidR="004215FC" w:rsidRDefault="004215FC" w:rsidP="004215FC">
      <w:pPr>
        <w:spacing w:after="0" w:line="271" w:lineRule="auto"/>
        <w:ind w:left="119" w:right="159" w:firstLineChars="200" w:firstLine="700"/>
        <w:jc w:val="both"/>
        <w:rPr>
          <w:rFonts w:asciiTheme="minorEastAsia" w:hAnsiTheme="minorEastAsia" w:cs="Microsoft JhengHei"/>
          <w:spacing w:val="15"/>
          <w:sz w:val="32"/>
          <w:szCs w:val="32"/>
          <w:lang w:eastAsia="zh-CN"/>
        </w:rPr>
      </w:pPr>
    </w:p>
    <w:p w:rsidR="00981E4D" w:rsidRDefault="004215FC">
      <w:pPr>
        <w:spacing w:after="0" w:line="448" w:lineRule="exact"/>
        <w:ind w:left="761" w:right="-20"/>
        <w:outlineLvl w:val="1"/>
        <w:rPr>
          <w:rFonts w:asciiTheme="minorEastAsia" w:hAnsiTheme="minorEastAsia" w:cs="Microsoft JhengHei"/>
          <w:position w:val="-1"/>
          <w:sz w:val="32"/>
          <w:szCs w:val="32"/>
          <w:lang w:eastAsia="zh-CN"/>
        </w:rPr>
      </w:pPr>
      <w:bookmarkStart w:id="9" w:name="_Toc30272"/>
      <w:bookmarkStart w:id="10" w:name="_Toc6482"/>
      <w:bookmarkStart w:id="11" w:name="_Toc27910"/>
      <w:bookmarkStart w:id="12" w:name="_Toc2373"/>
      <w:r>
        <w:rPr>
          <w:rFonts w:asciiTheme="minorEastAsia" w:hAnsiTheme="minorEastAsia" w:cs="Microsoft JhengHei"/>
          <w:spacing w:val="3"/>
          <w:position w:val="-1"/>
          <w:sz w:val="32"/>
          <w:szCs w:val="32"/>
          <w:lang w:eastAsia="zh-CN"/>
        </w:rPr>
        <w:lastRenderedPageBreak/>
        <w:t>二、机</w:t>
      </w:r>
      <w:r>
        <w:rPr>
          <w:rFonts w:asciiTheme="minorEastAsia" w:hAnsiTheme="minorEastAsia" w:cs="Microsoft JhengHei"/>
          <w:position w:val="-1"/>
          <w:sz w:val="32"/>
          <w:szCs w:val="32"/>
          <w:lang w:eastAsia="zh-CN"/>
        </w:rPr>
        <w:t>构</w:t>
      </w:r>
      <w:r>
        <w:rPr>
          <w:rFonts w:asciiTheme="minorEastAsia" w:hAnsiTheme="minorEastAsia" w:cs="Microsoft JhengHei"/>
          <w:spacing w:val="3"/>
          <w:position w:val="-1"/>
          <w:sz w:val="32"/>
          <w:szCs w:val="32"/>
          <w:lang w:eastAsia="zh-CN"/>
        </w:rPr>
        <w:t>设</w:t>
      </w:r>
      <w:r>
        <w:rPr>
          <w:rFonts w:asciiTheme="minorEastAsia" w:hAnsiTheme="minorEastAsia" w:cs="Microsoft JhengHei"/>
          <w:position w:val="-1"/>
          <w:sz w:val="32"/>
          <w:szCs w:val="32"/>
          <w:lang w:eastAsia="zh-CN"/>
        </w:rPr>
        <w:t>置</w:t>
      </w:r>
      <w:bookmarkEnd w:id="9"/>
      <w:bookmarkEnd w:id="10"/>
      <w:bookmarkEnd w:id="11"/>
      <w:bookmarkEnd w:id="12"/>
    </w:p>
    <w:p w:rsidR="00981E4D" w:rsidRDefault="00981E4D">
      <w:pPr>
        <w:spacing w:after="0" w:line="448" w:lineRule="exact"/>
        <w:ind w:left="761" w:right="-20"/>
        <w:rPr>
          <w:rFonts w:asciiTheme="minorEastAsia" w:hAnsiTheme="minorEastAsia" w:cs="Microsoft JhengHei"/>
          <w:sz w:val="32"/>
          <w:szCs w:val="32"/>
          <w:lang w:eastAsia="zh-CN"/>
        </w:rPr>
      </w:pPr>
    </w:p>
    <w:p w:rsidR="00981E4D" w:rsidRDefault="00981E4D">
      <w:pPr>
        <w:spacing w:before="4" w:after="0" w:line="120" w:lineRule="exact"/>
        <w:rPr>
          <w:rFonts w:asciiTheme="minorEastAsia" w:hAnsiTheme="minorEastAsia"/>
          <w:sz w:val="12"/>
          <w:szCs w:val="12"/>
          <w:lang w:eastAsia="zh-CN"/>
        </w:rPr>
      </w:pPr>
    </w:p>
    <w:p w:rsidR="00981E4D" w:rsidRDefault="004215FC">
      <w:pPr>
        <w:spacing w:after="0" w:line="240" w:lineRule="auto"/>
        <w:ind w:right="-23" w:firstLineChars="200" w:firstLine="700"/>
        <w:rPr>
          <w:rFonts w:asciiTheme="minorEastAsia" w:hAnsiTheme="minorEastAsia" w:cs="Microsoft JhengHei"/>
          <w:spacing w:val="15"/>
          <w:sz w:val="32"/>
          <w:szCs w:val="32"/>
          <w:lang w:eastAsia="zh-CN"/>
        </w:rPr>
      </w:pPr>
      <w:r>
        <w:rPr>
          <w:rFonts w:asciiTheme="minorEastAsia" w:hAnsiTheme="minorEastAsia" w:cs="Microsoft JhengHei" w:hint="eastAsia"/>
          <w:spacing w:val="15"/>
          <w:sz w:val="32"/>
          <w:szCs w:val="32"/>
          <w:lang w:eastAsia="zh-CN"/>
        </w:rPr>
        <w:t>核聚变中心</w:t>
      </w:r>
      <w:r>
        <w:rPr>
          <w:rFonts w:asciiTheme="minorEastAsia" w:hAnsiTheme="minorEastAsia" w:cs="Microsoft JhengHei"/>
          <w:spacing w:val="15"/>
          <w:sz w:val="32"/>
          <w:szCs w:val="32"/>
          <w:lang w:eastAsia="zh-CN"/>
        </w:rPr>
        <w:t>内设</w:t>
      </w:r>
      <w:r>
        <w:rPr>
          <w:rFonts w:ascii="Times New Roman" w:hAnsi="Times New Roman" w:cs="Times New Roman"/>
          <w:spacing w:val="15"/>
          <w:sz w:val="32"/>
          <w:szCs w:val="32"/>
          <w:lang w:eastAsia="zh-CN"/>
        </w:rPr>
        <w:t>5</w:t>
      </w:r>
      <w:r>
        <w:rPr>
          <w:rFonts w:asciiTheme="minorEastAsia" w:hAnsiTheme="minorEastAsia" w:cs="Microsoft JhengHei" w:hint="eastAsia"/>
          <w:spacing w:val="15"/>
          <w:sz w:val="32"/>
          <w:szCs w:val="32"/>
          <w:lang w:eastAsia="zh-CN"/>
        </w:rPr>
        <w:t>个处室，分别为综合处、项目工程处、工程管理处、研究发展处和国际合作处。</w:t>
      </w:r>
    </w:p>
    <w:p w:rsidR="00981E4D" w:rsidRDefault="00981E4D">
      <w:pPr>
        <w:tabs>
          <w:tab w:val="left" w:pos="1720"/>
        </w:tabs>
        <w:spacing w:after="0" w:line="437" w:lineRule="exact"/>
        <w:ind w:right="-23"/>
        <w:rPr>
          <w:rFonts w:asciiTheme="minorEastAsia" w:hAnsiTheme="minorEastAsia" w:cs="Microsoft JhengHei"/>
          <w:sz w:val="32"/>
          <w:szCs w:val="32"/>
          <w:lang w:eastAsia="zh-CN"/>
        </w:rPr>
      </w:pPr>
    </w:p>
    <w:p w:rsidR="00981E4D" w:rsidRDefault="00981E4D">
      <w:pPr>
        <w:tabs>
          <w:tab w:val="left" w:pos="1720"/>
        </w:tabs>
        <w:spacing w:after="0" w:line="437" w:lineRule="exact"/>
        <w:ind w:left="119" w:right="-23" w:firstLineChars="200" w:firstLine="640"/>
        <w:rPr>
          <w:rFonts w:asciiTheme="minorEastAsia" w:hAnsiTheme="minorEastAsia" w:cs="Microsoft JhengHei"/>
          <w:sz w:val="32"/>
          <w:szCs w:val="32"/>
          <w:lang w:eastAsia="zh-CN"/>
        </w:rPr>
        <w:sectPr w:rsidR="00981E4D">
          <w:pgSz w:w="11906" w:h="16838"/>
          <w:pgMar w:top="1440" w:right="1800" w:bottom="1440" w:left="1800" w:header="851" w:footer="992" w:gutter="0"/>
          <w:pgNumType w:start="1"/>
          <w:cols w:space="425"/>
          <w:docGrid w:type="lines" w:linePitch="312"/>
        </w:sectPr>
      </w:pPr>
    </w:p>
    <w:p w:rsidR="00981E4D" w:rsidRDefault="004215FC">
      <w:pPr>
        <w:tabs>
          <w:tab w:val="left" w:pos="1720"/>
        </w:tabs>
        <w:spacing w:after="0" w:line="437" w:lineRule="exact"/>
        <w:ind w:left="119" w:right="-23" w:firstLineChars="200" w:firstLine="652"/>
        <w:outlineLvl w:val="0"/>
        <w:rPr>
          <w:rFonts w:asciiTheme="minorEastAsia" w:hAnsiTheme="minorEastAsia" w:cs="Microsoft JhengHei"/>
          <w:position w:val="-1"/>
          <w:sz w:val="32"/>
          <w:szCs w:val="32"/>
          <w:lang w:eastAsia="zh-CN"/>
        </w:rPr>
      </w:pPr>
      <w:bookmarkStart w:id="13" w:name="_Toc22591"/>
      <w:bookmarkStart w:id="14" w:name="_Toc4735"/>
      <w:bookmarkStart w:id="15" w:name="_Toc7407"/>
      <w:bookmarkStart w:id="16" w:name="_Toc26154"/>
      <w:r>
        <w:rPr>
          <w:rFonts w:asciiTheme="minorEastAsia" w:hAnsiTheme="minorEastAsia" w:cs="Microsoft JhengHei"/>
          <w:spacing w:val="3"/>
          <w:position w:val="-1"/>
          <w:sz w:val="32"/>
          <w:szCs w:val="32"/>
          <w:lang w:eastAsia="zh-CN"/>
        </w:rPr>
        <w:lastRenderedPageBreak/>
        <w:t>第二部</w:t>
      </w:r>
      <w:r>
        <w:rPr>
          <w:rFonts w:asciiTheme="minorEastAsia" w:hAnsiTheme="minorEastAsia" w:cs="Microsoft JhengHei"/>
          <w:position w:val="-1"/>
          <w:sz w:val="32"/>
          <w:szCs w:val="32"/>
          <w:lang w:eastAsia="zh-CN"/>
        </w:rPr>
        <w:t>分</w:t>
      </w:r>
      <w:r>
        <w:rPr>
          <w:rFonts w:asciiTheme="minorEastAsia" w:hAnsiTheme="minorEastAsia" w:cs="Microsoft JhengHei"/>
          <w:position w:val="-1"/>
          <w:sz w:val="32"/>
          <w:szCs w:val="32"/>
          <w:lang w:eastAsia="zh-CN"/>
        </w:rPr>
        <w:tab/>
      </w:r>
      <w:r w:rsidR="006F6D57">
        <w:rPr>
          <w:rFonts w:asciiTheme="minorEastAsia" w:hAnsiTheme="minorEastAsia" w:cs="Microsoft JhengHei" w:hint="eastAsia"/>
          <w:position w:val="-1"/>
          <w:sz w:val="32"/>
          <w:szCs w:val="32"/>
          <w:lang w:eastAsia="zh-CN"/>
        </w:rPr>
        <w:t xml:space="preserve"> </w:t>
      </w:r>
      <w:r>
        <w:rPr>
          <w:rFonts w:asciiTheme="minorEastAsia" w:hAnsiTheme="minorEastAsia" w:cs="Microsoft JhengHei" w:hint="eastAsia"/>
          <w:spacing w:val="3"/>
          <w:position w:val="-1"/>
          <w:sz w:val="32"/>
          <w:szCs w:val="32"/>
          <w:lang w:eastAsia="zh-CN"/>
        </w:rPr>
        <w:t>核聚变中心</w:t>
      </w:r>
      <w:r>
        <w:rPr>
          <w:rFonts w:asciiTheme="minorEastAsia" w:hAnsiTheme="minorEastAsia" w:cs="Microsoft JhengHei"/>
          <w:spacing w:val="3"/>
          <w:position w:val="-1"/>
          <w:sz w:val="32"/>
          <w:szCs w:val="32"/>
          <w:lang w:eastAsia="zh-CN"/>
        </w:rPr>
        <w:t>部门</w:t>
      </w:r>
      <w:r>
        <w:rPr>
          <w:rFonts w:asciiTheme="minorEastAsia" w:hAnsiTheme="minorEastAsia" w:cs="Microsoft JhengHei" w:hint="eastAsia"/>
          <w:spacing w:val="3"/>
          <w:position w:val="-1"/>
          <w:sz w:val="32"/>
          <w:szCs w:val="32"/>
          <w:lang w:eastAsia="zh-CN"/>
        </w:rPr>
        <w:t>决算</w:t>
      </w:r>
      <w:r>
        <w:rPr>
          <w:rFonts w:asciiTheme="minorEastAsia" w:hAnsiTheme="minorEastAsia" w:cs="Microsoft JhengHei"/>
          <w:position w:val="-1"/>
          <w:sz w:val="32"/>
          <w:szCs w:val="32"/>
          <w:lang w:eastAsia="zh-CN"/>
        </w:rPr>
        <w:t>表</w:t>
      </w:r>
      <w:bookmarkEnd w:id="13"/>
      <w:bookmarkEnd w:id="14"/>
      <w:bookmarkEnd w:id="15"/>
      <w:bookmarkEnd w:id="16"/>
    </w:p>
    <w:tbl>
      <w:tblPr>
        <w:tblpPr w:leftFromText="180" w:rightFromText="180" w:vertAnchor="text" w:horzAnchor="page" w:tblpXSpec="center" w:tblpY="406"/>
        <w:tblOverlap w:val="never"/>
        <w:tblW w:w="15429" w:type="dxa"/>
        <w:jc w:val="center"/>
        <w:tblLayout w:type="fixed"/>
        <w:tblLook w:val="04A0" w:firstRow="1" w:lastRow="0" w:firstColumn="1" w:lastColumn="0" w:noHBand="0" w:noVBand="1"/>
      </w:tblPr>
      <w:tblGrid>
        <w:gridCol w:w="3816"/>
        <w:gridCol w:w="616"/>
        <w:gridCol w:w="2469"/>
        <w:gridCol w:w="4256"/>
        <w:gridCol w:w="619"/>
        <w:gridCol w:w="3653"/>
      </w:tblGrid>
      <w:tr w:rsidR="00981E4D">
        <w:trPr>
          <w:trHeight w:val="340"/>
          <w:tblHeader/>
          <w:jc w:val="center"/>
        </w:trPr>
        <w:tc>
          <w:tcPr>
            <w:tcW w:w="15429" w:type="dxa"/>
            <w:gridSpan w:val="6"/>
            <w:tcBorders>
              <w:top w:val="dotted" w:sz="8" w:space="0" w:color="auto"/>
              <w:left w:val="dotted" w:sz="8" w:space="0" w:color="auto"/>
              <w:bottom w:val="dotted" w:sz="18" w:space="0" w:color="auto"/>
              <w:right w:val="dotted" w:sz="8" w:space="0" w:color="auto"/>
            </w:tcBorders>
            <w:shd w:val="clear" w:color="auto" w:fill="auto"/>
            <w:noWrap/>
            <w:vAlign w:val="center"/>
          </w:tcPr>
          <w:p w:rsidR="00981E4D" w:rsidRDefault="004215FC">
            <w:pPr>
              <w:widowControl/>
              <w:spacing w:after="0" w:line="240" w:lineRule="auto"/>
              <w:jc w:val="center"/>
              <w:rPr>
                <w:rFonts w:ascii="华文中宋" w:eastAsia="华文中宋" w:hAnsi="华文中宋" w:cs="宋体"/>
                <w:color w:val="000000"/>
                <w:sz w:val="32"/>
                <w:szCs w:val="32"/>
                <w:lang w:eastAsia="zh-CN"/>
              </w:rPr>
            </w:pPr>
            <w:r>
              <w:rPr>
                <w:rFonts w:ascii="华文中宋" w:eastAsia="华文中宋" w:hAnsi="华文中宋" w:cs="宋体" w:hint="eastAsia"/>
                <w:color w:val="000000"/>
                <w:sz w:val="32"/>
                <w:szCs w:val="32"/>
                <w:lang w:eastAsia="zh-CN"/>
              </w:rPr>
              <w:t>收入支出决算总表</w:t>
            </w:r>
          </w:p>
        </w:tc>
      </w:tr>
      <w:tr w:rsidR="00981E4D">
        <w:trPr>
          <w:trHeight w:val="340"/>
          <w:tblHeader/>
          <w:jc w:val="center"/>
        </w:trPr>
        <w:tc>
          <w:tcPr>
            <w:tcW w:w="3816" w:type="dxa"/>
            <w:tcBorders>
              <w:top w:val="dotted" w:sz="1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616" w:type="dxa"/>
            <w:tcBorders>
              <w:top w:val="dotted" w:sz="1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2469" w:type="dxa"/>
            <w:tcBorders>
              <w:top w:val="dotted" w:sz="1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4256" w:type="dxa"/>
            <w:tcBorders>
              <w:top w:val="dotted" w:sz="1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619" w:type="dxa"/>
            <w:tcBorders>
              <w:top w:val="dotted" w:sz="1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3653" w:type="dxa"/>
            <w:tcBorders>
              <w:top w:val="dotted" w:sz="1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公开01表</w:t>
            </w:r>
          </w:p>
        </w:tc>
      </w:tr>
      <w:tr w:rsidR="00981E4D">
        <w:trPr>
          <w:trHeight w:val="340"/>
          <w:tblHeader/>
          <w:jc w:val="center"/>
        </w:trPr>
        <w:tc>
          <w:tcPr>
            <w:tcW w:w="38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部门：中国国际核聚变能源计划执行中心</w:t>
            </w:r>
          </w:p>
        </w:tc>
        <w:tc>
          <w:tcPr>
            <w:tcW w:w="6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246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425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61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3653"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单位：万元</w:t>
            </w:r>
          </w:p>
        </w:tc>
      </w:tr>
      <w:tr w:rsidR="00981E4D">
        <w:trPr>
          <w:trHeight w:val="340"/>
          <w:tblHeader/>
          <w:jc w:val="center"/>
        </w:trPr>
        <w:tc>
          <w:tcPr>
            <w:tcW w:w="6901" w:type="dxa"/>
            <w:gridSpan w:val="3"/>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收入</w:t>
            </w:r>
          </w:p>
        </w:tc>
        <w:tc>
          <w:tcPr>
            <w:tcW w:w="8528" w:type="dxa"/>
            <w:gridSpan w:val="3"/>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支出</w:t>
            </w:r>
          </w:p>
        </w:tc>
      </w:tr>
      <w:tr w:rsidR="00981E4D">
        <w:trPr>
          <w:trHeight w:val="340"/>
          <w:tblHeader/>
          <w:jc w:val="center"/>
        </w:trPr>
        <w:tc>
          <w:tcPr>
            <w:tcW w:w="38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项目</w:t>
            </w:r>
          </w:p>
        </w:tc>
        <w:tc>
          <w:tcPr>
            <w:tcW w:w="6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行次</w:t>
            </w:r>
          </w:p>
        </w:tc>
        <w:tc>
          <w:tcPr>
            <w:tcW w:w="246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决算数</w:t>
            </w:r>
          </w:p>
        </w:tc>
        <w:tc>
          <w:tcPr>
            <w:tcW w:w="425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项目</w:t>
            </w:r>
          </w:p>
        </w:tc>
        <w:tc>
          <w:tcPr>
            <w:tcW w:w="61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行次</w:t>
            </w:r>
          </w:p>
        </w:tc>
        <w:tc>
          <w:tcPr>
            <w:tcW w:w="3653"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决算数</w:t>
            </w:r>
          </w:p>
        </w:tc>
      </w:tr>
      <w:tr w:rsidR="00981E4D">
        <w:trPr>
          <w:trHeight w:val="340"/>
          <w:tblHeader/>
          <w:jc w:val="center"/>
        </w:trPr>
        <w:tc>
          <w:tcPr>
            <w:tcW w:w="38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栏次</w:t>
            </w:r>
          </w:p>
        </w:tc>
        <w:tc>
          <w:tcPr>
            <w:tcW w:w="6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246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1</w:t>
            </w:r>
          </w:p>
        </w:tc>
        <w:tc>
          <w:tcPr>
            <w:tcW w:w="425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栏次</w:t>
            </w:r>
          </w:p>
        </w:tc>
        <w:tc>
          <w:tcPr>
            <w:tcW w:w="61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3653"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w:t>
            </w:r>
          </w:p>
        </w:tc>
      </w:tr>
      <w:tr w:rsidR="00981E4D">
        <w:trPr>
          <w:trHeight w:val="340"/>
          <w:jc w:val="center"/>
        </w:trPr>
        <w:tc>
          <w:tcPr>
            <w:tcW w:w="38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一、一般公共预算财政拨款收入</w:t>
            </w:r>
          </w:p>
        </w:tc>
        <w:tc>
          <w:tcPr>
            <w:tcW w:w="6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w:t>
            </w:r>
          </w:p>
        </w:tc>
        <w:tc>
          <w:tcPr>
            <w:tcW w:w="246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83,333.19</w:t>
            </w:r>
          </w:p>
        </w:tc>
        <w:tc>
          <w:tcPr>
            <w:tcW w:w="425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一、一般公共服务支出</w:t>
            </w:r>
          </w:p>
        </w:tc>
        <w:tc>
          <w:tcPr>
            <w:tcW w:w="61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14</w:t>
            </w:r>
          </w:p>
        </w:tc>
        <w:tc>
          <w:tcPr>
            <w:tcW w:w="3653"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 xml:space="preserve">　</w:t>
            </w:r>
          </w:p>
        </w:tc>
      </w:tr>
      <w:tr w:rsidR="00981E4D">
        <w:trPr>
          <w:trHeight w:val="340"/>
          <w:jc w:val="center"/>
        </w:trPr>
        <w:tc>
          <w:tcPr>
            <w:tcW w:w="38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二、政府性基金预算财政拨款收入</w:t>
            </w:r>
          </w:p>
        </w:tc>
        <w:tc>
          <w:tcPr>
            <w:tcW w:w="6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2</w:t>
            </w:r>
          </w:p>
        </w:tc>
        <w:tc>
          <w:tcPr>
            <w:tcW w:w="246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425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二、外交支出</w:t>
            </w:r>
          </w:p>
        </w:tc>
        <w:tc>
          <w:tcPr>
            <w:tcW w:w="61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15</w:t>
            </w:r>
          </w:p>
        </w:tc>
        <w:tc>
          <w:tcPr>
            <w:tcW w:w="3653"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 xml:space="preserve">　</w:t>
            </w:r>
          </w:p>
        </w:tc>
      </w:tr>
      <w:tr w:rsidR="00981E4D">
        <w:trPr>
          <w:trHeight w:val="340"/>
          <w:jc w:val="center"/>
        </w:trPr>
        <w:tc>
          <w:tcPr>
            <w:tcW w:w="38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三、国有资本经营预算财政拨款收入</w:t>
            </w:r>
          </w:p>
        </w:tc>
        <w:tc>
          <w:tcPr>
            <w:tcW w:w="6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3</w:t>
            </w:r>
          </w:p>
        </w:tc>
        <w:tc>
          <w:tcPr>
            <w:tcW w:w="246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425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三、国防支出</w:t>
            </w:r>
          </w:p>
        </w:tc>
        <w:tc>
          <w:tcPr>
            <w:tcW w:w="61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16</w:t>
            </w:r>
          </w:p>
        </w:tc>
        <w:tc>
          <w:tcPr>
            <w:tcW w:w="3653"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 xml:space="preserve">　</w:t>
            </w:r>
          </w:p>
        </w:tc>
      </w:tr>
      <w:tr w:rsidR="00981E4D">
        <w:trPr>
          <w:trHeight w:val="340"/>
          <w:jc w:val="center"/>
        </w:trPr>
        <w:tc>
          <w:tcPr>
            <w:tcW w:w="38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四、上级补助收入</w:t>
            </w:r>
          </w:p>
        </w:tc>
        <w:tc>
          <w:tcPr>
            <w:tcW w:w="6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4</w:t>
            </w:r>
          </w:p>
        </w:tc>
        <w:tc>
          <w:tcPr>
            <w:tcW w:w="246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425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四、公共安全支出</w:t>
            </w:r>
          </w:p>
        </w:tc>
        <w:tc>
          <w:tcPr>
            <w:tcW w:w="61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17</w:t>
            </w:r>
          </w:p>
        </w:tc>
        <w:tc>
          <w:tcPr>
            <w:tcW w:w="3653"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 xml:space="preserve">　</w:t>
            </w:r>
          </w:p>
        </w:tc>
      </w:tr>
      <w:tr w:rsidR="00981E4D">
        <w:trPr>
          <w:trHeight w:val="340"/>
          <w:jc w:val="center"/>
        </w:trPr>
        <w:tc>
          <w:tcPr>
            <w:tcW w:w="38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五、事业收入</w:t>
            </w:r>
          </w:p>
        </w:tc>
        <w:tc>
          <w:tcPr>
            <w:tcW w:w="6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5</w:t>
            </w:r>
          </w:p>
        </w:tc>
        <w:tc>
          <w:tcPr>
            <w:tcW w:w="246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80.00</w:t>
            </w:r>
          </w:p>
        </w:tc>
        <w:tc>
          <w:tcPr>
            <w:tcW w:w="425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五、教育支出</w:t>
            </w:r>
          </w:p>
        </w:tc>
        <w:tc>
          <w:tcPr>
            <w:tcW w:w="61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18</w:t>
            </w:r>
          </w:p>
        </w:tc>
        <w:tc>
          <w:tcPr>
            <w:tcW w:w="3653"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 xml:space="preserve">　</w:t>
            </w:r>
          </w:p>
        </w:tc>
      </w:tr>
      <w:tr w:rsidR="00981E4D">
        <w:trPr>
          <w:trHeight w:val="340"/>
          <w:jc w:val="center"/>
        </w:trPr>
        <w:tc>
          <w:tcPr>
            <w:tcW w:w="38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六、经营收入</w:t>
            </w:r>
          </w:p>
        </w:tc>
        <w:tc>
          <w:tcPr>
            <w:tcW w:w="6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6</w:t>
            </w:r>
          </w:p>
        </w:tc>
        <w:tc>
          <w:tcPr>
            <w:tcW w:w="246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425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六、科学技术支出</w:t>
            </w:r>
          </w:p>
        </w:tc>
        <w:tc>
          <w:tcPr>
            <w:tcW w:w="61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19</w:t>
            </w:r>
          </w:p>
        </w:tc>
        <w:tc>
          <w:tcPr>
            <w:tcW w:w="3653"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90,204.37</w:t>
            </w:r>
          </w:p>
        </w:tc>
      </w:tr>
      <w:tr w:rsidR="00981E4D">
        <w:trPr>
          <w:trHeight w:val="340"/>
          <w:jc w:val="center"/>
        </w:trPr>
        <w:tc>
          <w:tcPr>
            <w:tcW w:w="38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七、附属单位上缴收入</w:t>
            </w:r>
          </w:p>
        </w:tc>
        <w:tc>
          <w:tcPr>
            <w:tcW w:w="6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7</w:t>
            </w:r>
          </w:p>
        </w:tc>
        <w:tc>
          <w:tcPr>
            <w:tcW w:w="246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425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七、社会保障和就业支出</w:t>
            </w:r>
          </w:p>
        </w:tc>
        <w:tc>
          <w:tcPr>
            <w:tcW w:w="61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20</w:t>
            </w:r>
          </w:p>
        </w:tc>
        <w:tc>
          <w:tcPr>
            <w:tcW w:w="3653"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7.77</w:t>
            </w:r>
          </w:p>
        </w:tc>
      </w:tr>
      <w:tr w:rsidR="00981E4D">
        <w:trPr>
          <w:trHeight w:val="340"/>
          <w:jc w:val="center"/>
        </w:trPr>
        <w:tc>
          <w:tcPr>
            <w:tcW w:w="38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八、其他收入</w:t>
            </w:r>
          </w:p>
        </w:tc>
        <w:tc>
          <w:tcPr>
            <w:tcW w:w="6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8</w:t>
            </w:r>
          </w:p>
        </w:tc>
        <w:tc>
          <w:tcPr>
            <w:tcW w:w="246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0.02</w:t>
            </w:r>
          </w:p>
        </w:tc>
        <w:tc>
          <w:tcPr>
            <w:tcW w:w="425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八、住房保障支出</w:t>
            </w:r>
          </w:p>
        </w:tc>
        <w:tc>
          <w:tcPr>
            <w:tcW w:w="61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21</w:t>
            </w:r>
          </w:p>
        </w:tc>
        <w:tc>
          <w:tcPr>
            <w:tcW w:w="3653"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71.51</w:t>
            </w:r>
          </w:p>
        </w:tc>
      </w:tr>
      <w:tr w:rsidR="00981E4D">
        <w:trPr>
          <w:trHeight w:val="340"/>
          <w:jc w:val="center"/>
        </w:trPr>
        <w:tc>
          <w:tcPr>
            <w:tcW w:w="38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6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9</w:t>
            </w:r>
          </w:p>
        </w:tc>
        <w:tc>
          <w:tcPr>
            <w:tcW w:w="246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425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61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22</w:t>
            </w:r>
          </w:p>
        </w:tc>
        <w:tc>
          <w:tcPr>
            <w:tcW w:w="3653"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b/>
                <w:bCs/>
                <w:color w:val="000000"/>
                <w:lang w:eastAsia="zh-CN"/>
              </w:rPr>
            </w:pPr>
            <w:r>
              <w:rPr>
                <w:rFonts w:ascii="宋体" w:eastAsia="宋体" w:hAnsi="宋体" w:cs="宋体" w:hint="eastAsia"/>
                <w:b/>
                <w:bCs/>
                <w:color w:val="000000"/>
                <w:lang w:eastAsia="zh-CN"/>
              </w:rPr>
              <w:t xml:space="preserve">　</w:t>
            </w:r>
          </w:p>
        </w:tc>
      </w:tr>
      <w:tr w:rsidR="00981E4D">
        <w:trPr>
          <w:trHeight w:val="340"/>
          <w:jc w:val="center"/>
        </w:trPr>
        <w:tc>
          <w:tcPr>
            <w:tcW w:w="38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b/>
                <w:bCs/>
                <w:color w:val="000000"/>
                <w:lang w:eastAsia="zh-CN"/>
              </w:rPr>
            </w:pPr>
            <w:r>
              <w:rPr>
                <w:rFonts w:ascii="宋体" w:eastAsia="宋体" w:hAnsi="宋体" w:cs="宋体" w:hint="eastAsia"/>
                <w:b/>
                <w:bCs/>
                <w:color w:val="000000"/>
                <w:lang w:eastAsia="zh-CN"/>
              </w:rPr>
              <w:t>本年收入合计</w:t>
            </w:r>
          </w:p>
        </w:tc>
        <w:tc>
          <w:tcPr>
            <w:tcW w:w="6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10</w:t>
            </w:r>
          </w:p>
        </w:tc>
        <w:tc>
          <w:tcPr>
            <w:tcW w:w="246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83,413.21</w:t>
            </w:r>
          </w:p>
        </w:tc>
        <w:tc>
          <w:tcPr>
            <w:tcW w:w="425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b/>
                <w:bCs/>
                <w:color w:val="000000"/>
                <w:lang w:eastAsia="zh-CN"/>
              </w:rPr>
            </w:pPr>
            <w:r>
              <w:rPr>
                <w:rFonts w:ascii="宋体" w:eastAsia="宋体" w:hAnsi="宋体" w:cs="宋体" w:hint="eastAsia"/>
                <w:b/>
                <w:bCs/>
                <w:color w:val="000000"/>
                <w:lang w:eastAsia="zh-CN"/>
              </w:rPr>
              <w:t>本年支出合计</w:t>
            </w:r>
          </w:p>
        </w:tc>
        <w:tc>
          <w:tcPr>
            <w:tcW w:w="61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23</w:t>
            </w:r>
          </w:p>
        </w:tc>
        <w:tc>
          <w:tcPr>
            <w:tcW w:w="3653"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90,283.65</w:t>
            </w:r>
          </w:p>
        </w:tc>
      </w:tr>
      <w:tr w:rsidR="00981E4D">
        <w:trPr>
          <w:trHeight w:val="340"/>
          <w:jc w:val="center"/>
        </w:trPr>
        <w:tc>
          <w:tcPr>
            <w:tcW w:w="38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使用非财政拨款结余</w:t>
            </w:r>
          </w:p>
        </w:tc>
        <w:tc>
          <w:tcPr>
            <w:tcW w:w="6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11</w:t>
            </w:r>
          </w:p>
        </w:tc>
        <w:tc>
          <w:tcPr>
            <w:tcW w:w="246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0.27</w:t>
            </w:r>
          </w:p>
        </w:tc>
        <w:tc>
          <w:tcPr>
            <w:tcW w:w="425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结余分配</w:t>
            </w:r>
          </w:p>
        </w:tc>
        <w:tc>
          <w:tcPr>
            <w:tcW w:w="61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24</w:t>
            </w:r>
          </w:p>
        </w:tc>
        <w:tc>
          <w:tcPr>
            <w:tcW w:w="3653"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 xml:space="preserve">　</w:t>
            </w:r>
          </w:p>
        </w:tc>
      </w:tr>
      <w:tr w:rsidR="00981E4D">
        <w:trPr>
          <w:trHeight w:val="340"/>
          <w:jc w:val="center"/>
        </w:trPr>
        <w:tc>
          <w:tcPr>
            <w:tcW w:w="38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年初结转和结余</w:t>
            </w:r>
          </w:p>
        </w:tc>
        <w:tc>
          <w:tcPr>
            <w:tcW w:w="6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12</w:t>
            </w:r>
          </w:p>
        </w:tc>
        <w:tc>
          <w:tcPr>
            <w:tcW w:w="246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7,346.02</w:t>
            </w:r>
          </w:p>
        </w:tc>
        <w:tc>
          <w:tcPr>
            <w:tcW w:w="425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年末结转和结余</w:t>
            </w:r>
          </w:p>
        </w:tc>
        <w:tc>
          <w:tcPr>
            <w:tcW w:w="61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25</w:t>
            </w:r>
          </w:p>
        </w:tc>
        <w:tc>
          <w:tcPr>
            <w:tcW w:w="3653"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475.84</w:t>
            </w:r>
          </w:p>
        </w:tc>
      </w:tr>
      <w:tr w:rsidR="00981E4D">
        <w:trPr>
          <w:trHeight w:val="340"/>
          <w:jc w:val="center"/>
        </w:trPr>
        <w:tc>
          <w:tcPr>
            <w:tcW w:w="38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b/>
                <w:bCs/>
                <w:color w:val="000000"/>
                <w:lang w:eastAsia="zh-CN"/>
              </w:rPr>
            </w:pPr>
            <w:r>
              <w:rPr>
                <w:rFonts w:ascii="宋体" w:eastAsia="宋体" w:hAnsi="宋体" w:cs="宋体" w:hint="eastAsia"/>
                <w:b/>
                <w:bCs/>
                <w:color w:val="000000"/>
                <w:lang w:eastAsia="zh-CN"/>
              </w:rPr>
              <w:t>总计</w:t>
            </w:r>
          </w:p>
        </w:tc>
        <w:tc>
          <w:tcPr>
            <w:tcW w:w="61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13</w:t>
            </w:r>
          </w:p>
        </w:tc>
        <w:tc>
          <w:tcPr>
            <w:tcW w:w="246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b/>
                <w:bCs/>
                <w:color w:val="000000"/>
                <w:lang w:eastAsia="zh-CN"/>
              </w:rPr>
            </w:pPr>
            <w:r>
              <w:rPr>
                <w:rFonts w:ascii="宋体" w:eastAsia="宋体" w:hAnsi="宋体" w:cs="宋体" w:hint="eastAsia"/>
                <w:b/>
                <w:bCs/>
                <w:color w:val="000000"/>
                <w:lang w:eastAsia="zh-CN"/>
              </w:rPr>
              <w:t>90,759.49</w:t>
            </w:r>
          </w:p>
        </w:tc>
        <w:tc>
          <w:tcPr>
            <w:tcW w:w="4256"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b/>
                <w:bCs/>
                <w:color w:val="000000"/>
                <w:lang w:eastAsia="zh-CN"/>
              </w:rPr>
            </w:pPr>
            <w:r>
              <w:rPr>
                <w:rFonts w:ascii="宋体" w:eastAsia="宋体" w:hAnsi="宋体" w:cs="宋体" w:hint="eastAsia"/>
                <w:b/>
                <w:bCs/>
                <w:color w:val="000000"/>
                <w:lang w:eastAsia="zh-CN"/>
              </w:rPr>
              <w:t>总计</w:t>
            </w:r>
          </w:p>
        </w:tc>
        <w:tc>
          <w:tcPr>
            <w:tcW w:w="619"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26</w:t>
            </w:r>
          </w:p>
        </w:tc>
        <w:tc>
          <w:tcPr>
            <w:tcW w:w="3653"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b/>
                <w:bCs/>
                <w:color w:val="000000"/>
                <w:lang w:eastAsia="zh-CN"/>
              </w:rPr>
            </w:pPr>
            <w:r>
              <w:rPr>
                <w:rFonts w:ascii="宋体" w:eastAsia="宋体" w:hAnsi="宋体" w:cs="宋体" w:hint="eastAsia"/>
                <w:b/>
                <w:bCs/>
                <w:color w:val="000000"/>
                <w:lang w:eastAsia="zh-CN"/>
              </w:rPr>
              <w:t>90,759.49</w:t>
            </w:r>
          </w:p>
        </w:tc>
      </w:tr>
      <w:tr w:rsidR="00981E4D">
        <w:trPr>
          <w:trHeight w:val="340"/>
          <w:jc w:val="center"/>
        </w:trPr>
        <w:tc>
          <w:tcPr>
            <w:tcW w:w="15429" w:type="dxa"/>
            <w:gridSpan w:val="6"/>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ind w:left="480" w:hangingChars="200" w:hanging="480"/>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注：1.本表反映部门本年度的总收支和年末结转结余情况。</w:t>
            </w:r>
            <w:r>
              <w:rPr>
                <w:rFonts w:ascii="宋体" w:eastAsia="宋体" w:hAnsi="宋体" w:cs="宋体" w:hint="eastAsia"/>
                <w:color w:val="000000"/>
                <w:sz w:val="24"/>
                <w:szCs w:val="24"/>
                <w:lang w:eastAsia="zh-CN"/>
              </w:rPr>
              <w:br/>
              <w:t>2.本套报表金额单位转换时可能存在尾数误差。</w:t>
            </w:r>
          </w:p>
        </w:tc>
      </w:tr>
    </w:tbl>
    <w:p w:rsidR="00981E4D" w:rsidRDefault="00981E4D">
      <w:pPr>
        <w:tabs>
          <w:tab w:val="left" w:pos="1720"/>
        </w:tabs>
        <w:spacing w:after="0" w:line="437" w:lineRule="exact"/>
        <w:ind w:left="119" w:right="-23" w:firstLineChars="200" w:firstLine="640"/>
        <w:rPr>
          <w:rFonts w:asciiTheme="minorEastAsia" w:hAnsiTheme="minorEastAsia" w:cs="Microsoft JhengHei"/>
          <w:position w:val="-1"/>
          <w:sz w:val="32"/>
          <w:szCs w:val="32"/>
          <w:lang w:eastAsia="zh-CN"/>
        </w:rPr>
      </w:pPr>
    </w:p>
    <w:tbl>
      <w:tblPr>
        <w:tblpPr w:leftFromText="180" w:rightFromText="180" w:vertAnchor="text" w:horzAnchor="page" w:tblpXSpec="center" w:tblpY="789"/>
        <w:tblOverlap w:val="never"/>
        <w:tblW w:w="0" w:type="auto"/>
        <w:jc w:val="center"/>
        <w:tblLook w:val="04A0" w:firstRow="1" w:lastRow="0" w:firstColumn="1" w:lastColumn="0" w:noHBand="0" w:noVBand="1"/>
      </w:tblPr>
      <w:tblGrid>
        <w:gridCol w:w="952"/>
        <w:gridCol w:w="910"/>
        <w:gridCol w:w="4056"/>
        <w:gridCol w:w="1564"/>
        <w:gridCol w:w="1564"/>
        <w:gridCol w:w="1351"/>
        <w:gridCol w:w="1084"/>
        <w:gridCol w:w="993"/>
        <w:gridCol w:w="1708"/>
        <w:gridCol w:w="1216"/>
      </w:tblGrid>
      <w:tr w:rsidR="00981E4D" w:rsidTr="004215FC">
        <w:trPr>
          <w:trHeight w:val="23"/>
          <w:tblHeader/>
          <w:jc w:val="center"/>
        </w:trPr>
        <w:tc>
          <w:tcPr>
            <w:tcW w:w="0" w:type="auto"/>
            <w:gridSpan w:val="10"/>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center"/>
              <w:rPr>
                <w:rFonts w:ascii="华文中宋" w:eastAsia="华文中宋" w:hAnsi="华文中宋" w:cs="宋体"/>
                <w:color w:val="000000"/>
                <w:sz w:val="32"/>
                <w:szCs w:val="32"/>
                <w:lang w:eastAsia="zh-CN"/>
              </w:rPr>
            </w:pPr>
            <w:bookmarkStart w:id="17" w:name="RANGE!A1:D19"/>
            <w:bookmarkEnd w:id="17"/>
            <w:r>
              <w:rPr>
                <w:rFonts w:ascii="华文中宋" w:eastAsia="华文中宋" w:hAnsi="华文中宋" w:cs="宋体" w:hint="eastAsia"/>
                <w:color w:val="000000"/>
                <w:sz w:val="32"/>
                <w:szCs w:val="32"/>
                <w:lang w:eastAsia="zh-CN"/>
              </w:rPr>
              <w:lastRenderedPageBreak/>
              <w:t>收入决算表</w:t>
            </w:r>
          </w:p>
        </w:tc>
      </w:tr>
      <w:tr w:rsidR="00981E4D" w:rsidTr="004215FC">
        <w:trPr>
          <w:trHeight w:val="23"/>
          <w:tblHeader/>
          <w:jc w:val="center"/>
        </w:trPr>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公开02表</w:t>
            </w:r>
          </w:p>
        </w:tc>
      </w:tr>
      <w:tr w:rsidR="00981E4D" w:rsidTr="004215FC">
        <w:trPr>
          <w:trHeight w:val="23"/>
          <w:tblHeader/>
          <w:jc w:val="center"/>
        </w:trPr>
        <w:tc>
          <w:tcPr>
            <w:tcW w:w="0" w:type="auto"/>
            <w:gridSpan w:val="3"/>
            <w:tcBorders>
              <w:top w:val="dotted" w:sz="0" w:space="0" w:color="auto"/>
              <w:left w:val="dotted" w:sz="0" w:space="0" w:color="auto"/>
              <w:bottom w:val="dotted" w:sz="8" w:space="0" w:color="auto"/>
              <w:right w:val="dotted" w:sz="0"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部门：中国国际核聚变能源计划执行中心</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单位：万元</w:t>
            </w:r>
          </w:p>
        </w:tc>
      </w:tr>
      <w:tr w:rsidR="00981E4D" w:rsidTr="004215FC">
        <w:trPr>
          <w:trHeight w:val="23"/>
          <w:tblHeader/>
          <w:jc w:val="center"/>
        </w:trPr>
        <w:tc>
          <w:tcPr>
            <w:tcW w:w="0" w:type="auto"/>
            <w:gridSpan w:val="3"/>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项目</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本年收入合计</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财政拨款收入</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上级补助收入</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事业收入</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经营收入</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附属单位上缴收入</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其他收入</w:t>
            </w:r>
          </w:p>
        </w:tc>
      </w:tr>
      <w:tr w:rsidR="00981E4D" w:rsidTr="004215FC">
        <w:trPr>
          <w:trHeight w:val="312"/>
          <w:tblHeader/>
          <w:jc w:val="center"/>
        </w:trPr>
        <w:tc>
          <w:tcPr>
            <w:tcW w:w="0" w:type="auto"/>
            <w:gridSpan w:val="2"/>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功能分类科目编码</w:t>
            </w:r>
          </w:p>
        </w:tc>
        <w:tc>
          <w:tcPr>
            <w:tcW w:w="0" w:type="auto"/>
            <w:vMerge w:val="restart"/>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科目名称</w:t>
            </w: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r>
      <w:tr w:rsidR="00981E4D" w:rsidTr="004215FC">
        <w:trPr>
          <w:trHeight w:val="312"/>
          <w:tblHeader/>
          <w:jc w:val="center"/>
        </w:trPr>
        <w:tc>
          <w:tcPr>
            <w:tcW w:w="0" w:type="auto"/>
            <w:gridSpan w:val="2"/>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r>
      <w:tr w:rsidR="00981E4D" w:rsidTr="004215FC">
        <w:trPr>
          <w:trHeight w:val="23"/>
          <w:tblHeader/>
          <w:jc w:val="center"/>
        </w:trPr>
        <w:tc>
          <w:tcPr>
            <w:tcW w:w="0" w:type="auto"/>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栏次</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3</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4</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w:t>
            </w:r>
          </w:p>
        </w:tc>
      </w:tr>
      <w:tr w:rsidR="00981E4D" w:rsidTr="004215FC">
        <w:trPr>
          <w:trHeight w:val="23"/>
          <w:jc w:val="center"/>
        </w:trPr>
        <w:tc>
          <w:tcPr>
            <w:tcW w:w="0" w:type="auto"/>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合计</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83,413.21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83,333.19</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80.00</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0.02</w:t>
            </w:r>
          </w:p>
        </w:tc>
      </w:tr>
      <w:tr w:rsidR="00981E4D" w:rsidTr="004215FC">
        <w:trPr>
          <w:trHeight w:val="23"/>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科学技术支出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83,333.89</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83,253.87</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80.00</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0.02</w:t>
            </w:r>
          </w:p>
        </w:tc>
      </w:tr>
      <w:tr w:rsidR="00981E4D" w:rsidTr="004215FC">
        <w:trPr>
          <w:trHeight w:val="23"/>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20603</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应用研究</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2,089.17</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2,089.17</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rsidTr="004215FC">
        <w:trPr>
          <w:trHeight w:val="23"/>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2060301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机构运行</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579.17</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579.17</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rsidTr="004215FC">
        <w:trPr>
          <w:trHeight w:val="23"/>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2060399</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其他应用研究支出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1,510.00</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1,510.00</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rsidTr="004215FC">
        <w:trPr>
          <w:trHeight w:val="23"/>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20608</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科技交流与合作</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80,790.70</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80,790.70</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rsidTr="004215FC">
        <w:trPr>
          <w:trHeight w:val="23"/>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2060802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重大科技合作项目</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80,790.70</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80,790.70</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rsidTr="004215FC">
        <w:trPr>
          <w:trHeight w:val="23"/>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208</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社会保障和就业支出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7.77</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7.77</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rsidTr="004215FC">
        <w:trPr>
          <w:trHeight w:val="23"/>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20805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行政事业单位养老支出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7.77</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7.77</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rsidTr="004215FC">
        <w:trPr>
          <w:trHeight w:val="23"/>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2080505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机关事业单位基本养老保险缴费支出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7.42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7.42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rsidTr="004215FC">
        <w:trPr>
          <w:trHeight w:val="23"/>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2080506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机关事业单位职业年金缴费支出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0.35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0.35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rsidTr="004215FC">
        <w:trPr>
          <w:trHeight w:val="23"/>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221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住房保障支出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71.55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71.55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rsidTr="004215FC">
        <w:trPr>
          <w:trHeight w:val="23"/>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22102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住房改革支出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71.55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71.55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rsidTr="004215FC">
        <w:trPr>
          <w:trHeight w:val="23"/>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2210201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住房公积金</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41.46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41.46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rsidTr="004215FC">
        <w:trPr>
          <w:trHeight w:val="23"/>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2210202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提租补贴</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3.38</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3.38</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rsidTr="004215FC">
        <w:trPr>
          <w:trHeight w:val="23"/>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2210203</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购房补贴</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26.71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26.71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rsidTr="004215FC">
        <w:trPr>
          <w:trHeight w:val="23"/>
          <w:jc w:val="center"/>
        </w:trPr>
        <w:tc>
          <w:tcPr>
            <w:tcW w:w="0" w:type="auto"/>
            <w:gridSpan w:val="10"/>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注：本表反映部门本年度取得的各项收入情况。</w:t>
            </w:r>
          </w:p>
        </w:tc>
      </w:tr>
    </w:tbl>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tbl>
      <w:tblPr>
        <w:tblW w:w="0" w:type="auto"/>
        <w:jc w:val="center"/>
        <w:tblLook w:val="04A0" w:firstRow="1" w:lastRow="0" w:firstColumn="1" w:lastColumn="0" w:noHBand="0" w:noVBand="1"/>
      </w:tblPr>
      <w:tblGrid>
        <w:gridCol w:w="1053"/>
        <w:gridCol w:w="1046"/>
        <w:gridCol w:w="4088"/>
        <w:gridCol w:w="1643"/>
        <w:gridCol w:w="1167"/>
        <w:gridCol w:w="1296"/>
        <w:gridCol w:w="1613"/>
        <w:gridCol w:w="1150"/>
        <w:gridCol w:w="2342"/>
      </w:tblGrid>
      <w:tr w:rsidR="00981E4D">
        <w:trPr>
          <w:trHeight w:val="57"/>
          <w:tblHeader/>
          <w:jc w:val="center"/>
        </w:trPr>
        <w:tc>
          <w:tcPr>
            <w:tcW w:w="0" w:type="auto"/>
            <w:gridSpan w:val="9"/>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center"/>
              <w:rPr>
                <w:rFonts w:ascii="华文中宋" w:eastAsia="华文中宋" w:hAnsi="华文中宋" w:cs="宋体"/>
                <w:color w:val="000000"/>
                <w:sz w:val="24"/>
                <w:szCs w:val="24"/>
                <w:lang w:eastAsia="zh-CN"/>
              </w:rPr>
            </w:pPr>
            <w:r>
              <w:rPr>
                <w:rFonts w:ascii="华文中宋" w:eastAsia="华文中宋" w:hAnsi="华文中宋" w:cs="宋体" w:hint="eastAsia"/>
                <w:color w:val="000000"/>
                <w:sz w:val="32"/>
                <w:szCs w:val="32"/>
                <w:lang w:eastAsia="zh-CN"/>
              </w:rPr>
              <w:lastRenderedPageBreak/>
              <w:t>支出决算表</w:t>
            </w:r>
          </w:p>
        </w:tc>
      </w:tr>
      <w:tr w:rsidR="00981E4D">
        <w:trPr>
          <w:trHeight w:val="57"/>
          <w:tblHeader/>
          <w:jc w:val="center"/>
        </w:trPr>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公开03表</w:t>
            </w:r>
          </w:p>
        </w:tc>
      </w:tr>
      <w:tr w:rsidR="00981E4D">
        <w:trPr>
          <w:trHeight w:val="57"/>
          <w:tblHeader/>
          <w:jc w:val="center"/>
        </w:trPr>
        <w:tc>
          <w:tcPr>
            <w:tcW w:w="0" w:type="auto"/>
            <w:gridSpan w:val="3"/>
            <w:tcBorders>
              <w:top w:val="dotted" w:sz="0" w:space="0" w:color="auto"/>
              <w:left w:val="dotted" w:sz="0" w:space="0" w:color="auto"/>
              <w:bottom w:val="dotted" w:sz="8" w:space="0" w:color="auto"/>
              <w:right w:val="dotted" w:sz="0"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部门：中国国际核聚变能源计划执行中心</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单位：万元</w:t>
            </w:r>
          </w:p>
        </w:tc>
      </w:tr>
      <w:tr w:rsidR="00981E4D">
        <w:trPr>
          <w:trHeight w:val="57"/>
          <w:tblHeader/>
          <w:jc w:val="center"/>
        </w:trPr>
        <w:tc>
          <w:tcPr>
            <w:tcW w:w="0" w:type="auto"/>
            <w:gridSpan w:val="3"/>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项目</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本年支出合计</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基本支出</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项目支出</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上缴上级支出</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经营支出</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对附属单位补助支出</w:t>
            </w:r>
          </w:p>
        </w:tc>
      </w:tr>
      <w:tr w:rsidR="00981E4D">
        <w:trPr>
          <w:trHeight w:val="312"/>
          <w:tblHeader/>
          <w:jc w:val="center"/>
        </w:trPr>
        <w:tc>
          <w:tcPr>
            <w:tcW w:w="0" w:type="auto"/>
            <w:gridSpan w:val="2"/>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功能分类科目编码</w:t>
            </w:r>
          </w:p>
        </w:tc>
        <w:tc>
          <w:tcPr>
            <w:tcW w:w="0" w:type="auto"/>
            <w:vMerge w:val="restart"/>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科目名称</w:t>
            </w: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r>
      <w:tr w:rsidR="00981E4D">
        <w:trPr>
          <w:trHeight w:val="312"/>
          <w:tblHeader/>
          <w:jc w:val="center"/>
        </w:trPr>
        <w:tc>
          <w:tcPr>
            <w:tcW w:w="0" w:type="auto"/>
            <w:gridSpan w:val="2"/>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r>
      <w:tr w:rsidR="00981E4D">
        <w:trPr>
          <w:trHeight w:val="57"/>
          <w:tblHeader/>
          <w:jc w:val="center"/>
        </w:trPr>
        <w:tc>
          <w:tcPr>
            <w:tcW w:w="0" w:type="auto"/>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栏次</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3</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4</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6</w:t>
            </w:r>
          </w:p>
        </w:tc>
      </w:tr>
      <w:tr w:rsidR="00981E4D">
        <w:trPr>
          <w:trHeight w:val="57"/>
          <w:jc w:val="center"/>
        </w:trPr>
        <w:tc>
          <w:tcPr>
            <w:tcW w:w="0" w:type="auto"/>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合计</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90,283.65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673.12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89,610.54</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trPr>
          <w:trHeight w:val="57"/>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科学技术支出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90,204.37</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593.83</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89,610.54</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trPr>
          <w:trHeight w:val="57"/>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20603</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应用研究</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2,088.55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578.55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1,510.00</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trPr>
          <w:trHeight w:val="57"/>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2060301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机构运行</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578.55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578.55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trPr>
          <w:trHeight w:val="57"/>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2060399</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其他应用研究支出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1,510.00</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1,510.00</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trPr>
          <w:trHeight w:val="57"/>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20608</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科技交流与合作</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87,823.72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87,823.72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trPr>
          <w:trHeight w:val="57"/>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2060802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重大科技合作项目</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87,823.72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87,823.72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trPr>
          <w:trHeight w:val="57"/>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208</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社会保障和就业支出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7.77</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7.77</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trPr>
          <w:trHeight w:val="57"/>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20805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行政事业单位养老支出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7.77</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7.77</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trPr>
          <w:trHeight w:val="57"/>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2080505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机关事业单位基本养老保险缴费支出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7.42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7.42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trPr>
          <w:trHeight w:val="57"/>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2080506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机关事业单位职业年金缴费支出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0.35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0.35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trPr>
          <w:trHeight w:val="57"/>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221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住房保障支出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71.51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71.51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trPr>
          <w:trHeight w:val="57"/>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22102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住房改革支出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71.51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71.51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trPr>
          <w:trHeight w:val="57"/>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2210201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住房公积金</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41.46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41.46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trPr>
          <w:trHeight w:val="57"/>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2210202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提租补贴</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3.34</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3.34</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trPr>
          <w:trHeight w:val="57"/>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2210203</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购房补贴</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26.71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26.71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trPr>
          <w:trHeight w:val="57"/>
          <w:jc w:val="center"/>
        </w:trPr>
        <w:tc>
          <w:tcPr>
            <w:tcW w:w="0" w:type="auto"/>
            <w:gridSpan w:val="9"/>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注：本表反映部门本年度各项支出情况。</w:t>
            </w:r>
          </w:p>
        </w:tc>
      </w:tr>
    </w:tbl>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tbl>
      <w:tblPr>
        <w:tblW w:w="15468" w:type="dxa"/>
        <w:jc w:val="center"/>
        <w:tblLayout w:type="fixed"/>
        <w:tblLook w:val="04A0" w:firstRow="1" w:lastRow="0" w:firstColumn="1" w:lastColumn="0" w:noHBand="0" w:noVBand="1"/>
      </w:tblPr>
      <w:tblGrid>
        <w:gridCol w:w="2816"/>
        <w:gridCol w:w="492"/>
        <w:gridCol w:w="1370"/>
        <w:gridCol w:w="2766"/>
        <w:gridCol w:w="493"/>
        <w:gridCol w:w="1479"/>
        <w:gridCol w:w="1885"/>
        <w:gridCol w:w="2015"/>
        <w:gridCol w:w="2152"/>
      </w:tblGrid>
      <w:tr w:rsidR="00981E4D">
        <w:trPr>
          <w:trHeight w:val="23"/>
          <w:tblHeader/>
          <w:jc w:val="center"/>
        </w:trPr>
        <w:tc>
          <w:tcPr>
            <w:tcW w:w="15468" w:type="dxa"/>
            <w:gridSpan w:val="9"/>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center"/>
              <w:rPr>
                <w:rFonts w:ascii="华文中宋" w:eastAsia="华文中宋" w:hAnsi="华文中宋" w:cs="宋体"/>
                <w:color w:val="000000"/>
                <w:sz w:val="32"/>
                <w:szCs w:val="32"/>
                <w:lang w:eastAsia="zh-CN"/>
              </w:rPr>
            </w:pPr>
            <w:r>
              <w:rPr>
                <w:rFonts w:ascii="华文中宋" w:eastAsia="华文中宋" w:hAnsi="华文中宋" w:cs="宋体" w:hint="eastAsia"/>
                <w:color w:val="000000"/>
                <w:sz w:val="32"/>
                <w:szCs w:val="32"/>
                <w:lang w:eastAsia="zh-CN"/>
              </w:rPr>
              <w:lastRenderedPageBreak/>
              <w:t>财政拨款收入支出决算总表</w:t>
            </w:r>
          </w:p>
        </w:tc>
      </w:tr>
      <w:tr w:rsidR="00981E4D">
        <w:trPr>
          <w:trHeight w:val="23"/>
          <w:tblHeader/>
          <w:jc w:val="center"/>
        </w:trPr>
        <w:tc>
          <w:tcPr>
            <w:tcW w:w="2816" w:type="dxa"/>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492" w:type="dxa"/>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1370" w:type="dxa"/>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2766" w:type="dxa"/>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493" w:type="dxa"/>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7531" w:type="dxa"/>
            <w:gridSpan w:val="4"/>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公开04表</w:t>
            </w:r>
          </w:p>
        </w:tc>
      </w:tr>
      <w:tr w:rsidR="00981E4D">
        <w:trPr>
          <w:trHeight w:val="23"/>
          <w:tblHeader/>
          <w:jc w:val="center"/>
        </w:trPr>
        <w:tc>
          <w:tcPr>
            <w:tcW w:w="7444" w:type="dxa"/>
            <w:gridSpan w:val="4"/>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部门：中国国际核聚变能源计划执行中心</w:t>
            </w:r>
          </w:p>
        </w:tc>
        <w:tc>
          <w:tcPr>
            <w:tcW w:w="493" w:type="dxa"/>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7531" w:type="dxa"/>
            <w:gridSpan w:val="4"/>
            <w:tcBorders>
              <w:top w:val="dotted" w:sz="0" w:space="0" w:color="auto"/>
              <w:left w:val="dotted" w:sz="0" w:space="0" w:color="auto"/>
              <w:bottom w:val="dotted" w:sz="4"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单位：万元</w:t>
            </w:r>
          </w:p>
        </w:tc>
      </w:tr>
      <w:tr w:rsidR="00981E4D">
        <w:trPr>
          <w:trHeight w:val="23"/>
          <w:tblHeader/>
          <w:jc w:val="center"/>
        </w:trPr>
        <w:tc>
          <w:tcPr>
            <w:tcW w:w="4678"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收入</w:t>
            </w:r>
          </w:p>
        </w:tc>
        <w:tc>
          <w:tcPr>
            <w:tcW w:w="10790" w:type="dxa"/>
            <w:gridSpan w:val="6"/>
            <w:tcBorders>
              <w:top w:val="dotted" w:sz="4"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支出</w:t>
            </w:r>
          </w:p>
        </w:tc>
      </w:tr>
      <w:tr w:rsidR="00981E4D">
        <w:trPr>
          <w:trHeight w:val="23"/>
          <w:tblHeader/>
          <w:jc w:val="center"/>
        </w:trPr>
        <w:tc>
          <w:tcPr>
            <w:tcW w:w="2816" w:type="dxa"/>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项目</w:t>
            </w:r>
          </w:p>
        </w:tc>
        <w:tc>
          <w:tcPr>
            <w:tcW w:w="49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行次</w:t>
            </w:r>
          </w:p>
        </w:tc>
        <w:tc>
          <w:tcPr>
            <w:tcW w:w="1370"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金额</w:t>
            </w:r>
          </w:p>
        </w:tc>
        <w:tc>
          <w:tcPr>
            <w:tcW w:w="2766"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项目</w:t>
            </w:r>
          </w:p>
        </w:tc>
        <w:tc>
          <w:tcPr>
            <w:tcW w:w="493"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行次</w:t>
            </w:r>
          </w:p>
        </w:tc>
        <w:tc>
          <w:tcPr>
            <w:tcW w:w="1479"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合计</w:t>
            </w:r>
          </w:p>
        </w:tc>
        <w:tc>
          <w:tcPr>
            <w:tcW w:w="1885" w:type="dxa"/>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一般公共预算财政拨款</w:t>
            </w:r>
          </w:p>
        </w:tc>
        <w:tc>
          <w:tcPr>
            <w:tcW w:w="2015" w:type="dxa"/>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政府性基金预算财政拨款</w:t>
            </w:r>
          </w:p>
        </w:tc>
        <w:tc>
          <w:tcPr>
            <w:tcW w:w="2152" w:type="dxa"/>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国有资本经营预算财政拨款</w:t>
            </w:r>
          </w:p>
        </w:tc>
      </w:tr>
      <w:tr w:rsidR="00981E4D">
        <w:trPr>
          <w:trHeight w:val="23"/>
          <w:tblHeader/>
          <w:jc w:val="center"/>
        </w:trPr>
        <w:tc>
          <w:tcPr>
            <w:tcW w:w="2816" w:type="dxa"/>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栏次</w:t>
            </w:r>
          </w:p>
        </w:tc>
        <w:tc>
          <w:tcPr>
            <w:tcW w:w="49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1370"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1</w:t>
            </w:r>
          </w:p>
        </w:tc>
        <w:tc>
          <w:tcPr>
            <w:tcW w:w="2766"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栏次</w:t>
            </w:r>
          </w:p>
        </w:tc>
        <w:tc>
          <w:tcPr>
            <w:tcW w:w="493"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1479"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w:t>
            </w:r>
          </w:p>
        </w:tc>
        <w:tc>
          <w:tcPr>
            <w:tcW w:w="188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3</w:t>
            </w:r>
          </w:p>
        </w:tc>
        <w:tc>
          <w:tcPr>
            <w:tcW w:w="201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4</w:t>
            </w:r>
          </w:p>
        </w:tc>
        <w:tc>
          <w:tcPr>
            <w:tcW w:w="215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5</w:t>
            </w:r>
          </w:p>
        </w:tc>
      </w:tr>
      <w:tr w:rsidR="00981E4D">
        <w:trPr>
          <w:trHeight w:val="23"/>
          <w:jc w:val="center"/>
        </w:trPr>
        <w:tc>
          <w:tcPr>
            <w:tcW w:w="2816" w:type="dxa"/>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一、一般公共预算财政拨款</w:t>
            </w:r>
          </w:p>
        </w:tc>
        <w:tc>
          <w:tcPr>
            <w:tcW w:w="49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w:t>
            </w:r>
          </w:p>
        </w:tc>
        <w:tc>
          <w:tcPr>
            <w:tcW w:w="1370"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83,333.19</w:t>
            </w:r>
          </w:p>
        </w:tc>
        <w:tc>
          <w:tcPr>
            <w:tcW w:w="2766"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一、一般公共服务支出</w:t>
            </w:r>
          </w:p>
        </w:tc>
        <w:tc>
          <w:tcPr>
            <w:tcW w:w="493"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15</w:t>
            </w:r>
          </w:p>
        </w:tc>
        <w:tc>
          <w:tcPr>
            <w:tcW w:w="1479"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188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01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15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 xml:space="preserve">　</w:t>
            </w:r>
          </w:p>
        </w:tc>
      </w:tr>
      <w:tr w:rsidR="00981E4D">
        <w:trPr>
          <w:trHeight w:val="23"/>
          <w:jc w:val="center"/>
        </w:trPr>
        <w:tc>
          <w:tcPr>
            <w:tcW w:w="2816" w:type="dxa"/>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二、政府性基金预算财政拨款</w:t>
            </w:r>
          </w:p>
        </w:tc>
        <w:tc>
          <w:tcPr>
            <w:tcW w:w="49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2</w:t>
            </w:r>
          </w:p>
        </w:tc>
        <w:tc>
          <w:tcPr>
            <w:tcW w:w="1370"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766"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二、外交支出</w:t>
            </w:r>
          </w:p>
        </w:tc>
        <w:tc>
          <w:tcPr>
            <w:tcW w:w="493"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16</w:t>
            </w:r>
          </w:p>
        </w:tc>
        <w:tc>
          <w:tcPr>
            <w:tcW w:w="1479"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188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01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15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 xml:space="preserve">　</w:t>
            </w:r>
          </w:p>
        </w:tc>
      </w:tr>
      <w:tr w:rsidR="00981E4D">
        <w:trPr>
          <w:trHeight w:val="597"/>
          <w:jc w:val="center"/>
        </w:trPr>
        <w:tc>
          <w:tcPr>
            <w:tcW w:w="2816" w:type="dxa"/>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三、国有资本经营预算财政拨款</w:t>
            </w:r>
          </w:p>
        </w:tc>
        <w:tc>
          <w:tcPr>
            <w:tcW w:w="49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3</w:t>
            </w:r>
          </w:p>
        </w:tc>
        <w:tc>
          <w:tcPr>
            <w:tcW w:w="1370"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766"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三、国防支出</w:t>
            </w:r>
          </w:p>
        </w:tc>
        <w:tc>
          <w:tcPr>
            <w:tcW w:w="493"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17</w:t>
            </w:r>
          </w:p>
        </w:tc>
        <w:tc>
          <w:tcPr>
            <w:tcW w:w="1479"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188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01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15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 xml:space="preserve">　</w:t>
            </w:r>
          </w:p>
        </w:tc>
      </w:tr>
      <w:tr w:rsidR="00981E4D">
        <w:trPr>
          <w:trHeight w:val="23"/>
          <w:jc w:val="center"/>
        </w:trPr>
        <w:tc>
          <w:tcPr>
            <w:tcW w:w="2816" w:type="dxa"/>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49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4</w:t>
            </w:r>
          </w:p>
        </w:tc>
        <w:tc>
          <w:tcPr>
            <w:tcW w:w="1370"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766"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四、公共安全支出</w:t>
            </w:r>
          </w:p>
        </w:tc>
        <w:tc>
          <w:tcPr>
            <w:tcW w:w="493"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18</w:t>
            </w:r>
          </w:p>
        </w:tc>
        <w:tc>
          <w:tcPr>
            <w:tcW w:w="1479"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188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01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15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 xml:space="preserve">　</w:t>
            </w:r>
          </w:p>
        </w:tc>
      </w:tr>
      <w:tr w:rsidR="00981E4D">
        <w:trPr>
          <w:trHeight w:val="23"/>
          <w:jc w:val="center"/>
        </w:trPr>
        <w:tc>
          <w:tcPr>
            <w:tcW w:w="2816" w:type="dxa"/>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49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5</w:t>
            </w:r>
          </w:p>
        </w:tc>
        <w:tc>
          <w:tcPr>
            <w:tcW w:w="1370"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766"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五、教育支出</w:t>
            </w:r>
          </w:p>
        </w:tc>
        <w:tc>
          <w:tcPr>
            <w:tcW w:w="493"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19</w:t>
            </w:r>
          </w:p>
        </w:tc>
        <w:tc>
          <w:tcPr>
            <w:tcW w:w="1479"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188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01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15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 xml:space="preserve">　</w:t>
            </w:r>
          </w:p>
        </w:tc>
      </w:tr>
      <w:tr w:rsidR="00981E4D">
        <w:trPr>
          <w:trHeight w:val="23"/>
          <w:jc w:val="center"/>
        </w:trPr>
        <w:tc>
          <w:tcPr>
            <w:tcW w:w="2816" w:type="dxa"/>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49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6</w:t>
            </w:r>
          </w:p>
        </w:tc>
        <w:tc>
          <w:tcPr>
            <w:tcW w:w="1370"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766"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六、科学技术支出</w:t>
            </w:r>
          </w:p>
        </w:tc>
        <w:tc>
          <w:tcPr>
            <w:tcW w:w="493"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20</w:t>
            </w:r>
          </w:p>
        </w:tc>
        <w:tc>
          <w:tcPr>
            <w:tcW w:w="1479"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90,189.08</w:t>
            </w:r>
          </w:p>
        </w:tc>
        <w:tc>
          <w:tcPr>
            <w:tcW w:w="188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90,189.08</w:t>
            </w:r>
          </w:p>
        </w:tc>
        <w:tc>
          <w:tcPr>
            <w:tcW w:w="201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15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 xml:space="preserve">　</w:t>
            </w:r>
          </w:p>
        </w:tc>
      </w:tr>
      <w:tr w:rsidR="00981E4D">
        <w:trPr>
          <w:trHeight w:val="23"/>
          <w:jc w:val="center"/>
        </w:trPr>
        <w:tc>
          <w:tcPr>
            <w:tcW w:w="2816" w:type="dxa"/>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49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7</w:t>
            </w:r>
          </w:p>
        </w:tc>
        <w:tc>
          <w:tcPr>
            <w:tcW w:w="1370"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766"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七、社会保障和就业支出</w:t>
            </w:r>
          </w:p>
        </w:tc>
        <w:tc>
          <w:tcPr>
            <w:tcW w:w="493"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21</w:t>
            </w:r>
          </w:p>
        </w:tc>
        <w:tc>
          <w:tcPr>
            <w:tcW w:w="1479"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7.77</w:t>
            </w:r>
          </w:p>
        </w:tc>
        <w:tc>
          <w:tcPr>
            <w:tcW w:w="188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7.77</w:t>
            </w:r>
          </w:p>
        </w:tc>
        <w:tc>
          <w:tcPr>
            <w:tcW w:w="201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15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 xml:space="preserve">　</w:t>
            </w:r>
          </w:p>
        </w:tc>
      </w:tr>
      <w:tr w:rsidR="00981E4D">
        <w:trPr>
          <w:trHeight w:val="23"/>
          <w:jc w:val="center"/>
        </w:trPr>
        <w:tc>
          <w:tcPr>
            <w:tcW w:w="2816" w:type="dxa"/>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49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8</w:t>
            </w:r>
          </w:p>
        </w:tc>
        <w:tc>
          <w:tcPr>
            <w:tcW w:w="1370"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766"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八、住房保障支出</w:t>
            </w:r>
          </w:p>
        </w:tc>
        <w:tc>
          <w:tcPr>
            <w:tcW w:w="493"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22</w:t>
            </w:r>
          </w:p>
        </w:tc>
        <w:tc>
          <w:tcPr>
            <w:tcW w:w="1479"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71.51</w:t>
            </w:r>
          </w:p>
        </w:tc>
        <w:tc>
          <w:tcPr>
            <w:tcW w:w="188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71.51</w:t>
            </w:r>
          </w:p>
        </w:tc>
        <w:tc>
          <w:tcPr>
            <w:tcW w:w="201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15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r>
      <w:tr w:rsidR="00981E4D">
        <w:trPr>
          <w:trHeight w:val="23"/>
          <w:jc w:val="center"/>
        </w:trPr>
        <w:tc>
          <w:tcPr>
            <w:tcW w:w="2816" w:type="dxa"/>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b/>
                <w:bCs/>
                <w:color w:val="000000"/>
                <w:lang w:eastAsia="zh-CN"/>
              </w:rPr>
            </w:pPr>
            <w:r>
              <w:rPr>
                <w:rFonts w:ascii="宋体" w:eastAsia="宋体" w:hAnsi="宋体" w:cs="宋体" w:hint="eastAsia"/>
                <w:b/>
                <w:bCs/>
                <w:color w:val="000000"/>
                <w:lang w:eastAsia="zh-CN"/>
              </w:rPr>
              <w:t>本年收入合计</w:t>
            </w:r>
          </w:p>
        </w:tc>
        <w:tc>
          <w:tcPr>
            <w:tcW w:w="49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9</w:t>
            </w:r>
          </w:p>
        </w:tc>
        <w:tc>
          <w:tcPr>
            <w:tcW w:w="1370"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83,333.19</w:t>
            </w:r>
          </w:p>
        </w:tc>
        <w:tc>
          <w:tcPr>
            <w:tcW w:w="2766"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b/>
                <w:bCs/>
                <w:color w:val="000000"/>
                <w:lang w:eastAsia="zh-CN"/>
              </w:rPr>
            </w:pPr>
            <w:r>
              <w:rPr>
                <w:rFonts w:ascii="宋体" w:eastAsia="宋体" w:hAnsi="宋体" w:cs="宋体" w:hint="eastAsia"/>
                <w:b/>
                <w:bCs/>
                <w:color w:val="000000"/>
                <w:lang w:eastAsia="zh-CN"/>
              </w:rPr>
              <w:t>本年支出合计</w:t>
            </w:r>
          </w:p>
        </w:tc>
        <w:tc>
          <w:tcPr>
            <w:tcW w:w="493"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23</w:t>
            </w:r>
          </w:p>
        </w:tc>
        <w:tc>
          <w:tcPr>
            <w:tcW w:w="1479"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90,268.37</w:t>
            </w:r>
          </w:p>
        </w:tc>
        <w:tc>
          <w:tcPr>
            <w:tcW w:w="188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90,268.37</w:t>
            </w:r>
          </w:p>
        </w:tc>
        <w:tc>
          <w:tcPr>
            <w:tcW w:w="201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15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b/>
                <w:bCs/>
                <w:color w:val="000000"/>
                <w:lang w:eastAsia="zh-CN"/>
              </w:rPr>
            </w:pPr>
            <w:r>
              <w:rPr>
                <w:rFonts w:ascii="宋体" w:eastAsia="宋体" w:hAnsi="宋体" w:cs="宋体" w:hint="eastAsia"/>
                <w:b/>
                <w:bCs/>
                <w:color w:val="000000"/>
                <w:lang w:eastAsia="zh-CN"/>
              </w:rPr>
              <w:t xml:space="preserve">　</w:t>
            </w:r>
          </w:p>
        </w:tc>
      </w:tr>
      <w:tr w:rsidR="00981E4D">
        <w:trPr>
          <w:trHeight w:val="23"/>
          <w:jc w:val="center"/>
        </w:trPr>
        <w:tc>
          <w:tcPr>
            <w:tcW w:w="2816" w:type="dxa"/>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年初财政拨款结转和结余</w:t>
            </w:r>
          </w:p>
        </w:tc>
        <w:tc>
          <w:tcPr>
            <w:tcW w:w="49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10</w:t>
            </w:r>
          </w:p>
        </w:tc>
        <w:tc>
          <w:tcPr>
            <w:tcW w:w="1370"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7,346.02</w:t>
            </w:r>
          </w:p>
        </w:tc>
        <w:tc>
          <w:tcPr>
            <w:tcW w:w="2766"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年末财政拨款结转和结余</w:t>
            </w:r>
          </w:p>
        </w:tc>
        <w:tc>
          <w:tcPr>
            <w:tcW w:w="493"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24</w:t>
            </w:r>
          </w:p>
        </w:tc>
        <w:tc>
          <w:tcPr>
            <w:tcW w:w="1479"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410.84</w:t>
            </w:r>
          </w:p>
        </w:tc>
        <w:tc>
          <w:tcPr>
            <w:tcW w:w="188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410.84</w:t>
            </w:r>
          </w:p>
        </w:tc>
        <w:tc>
          <w:tcPr>
            <w:tcW w:w="201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15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 xml:space="preserve">　</w:t>
            </w:r>
          </w:p>
        </w:tc>
      </w:tr>
      <w:tr w:rsidR="00981E4D">
        <w:trPr>
          <w:trHeight w:val="23"/>
          <w:jc w:val="center"/>
        </w:trPr>
        <w:tc>
          <w:tcPr>
            <w:tcW w:w="2816" w:type="dxa"/>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一般公共预算财政拨款</w:t>
            </w:r>
          </w:p>
        </w:tc>
        <w:tc>
          <w:tcPr>
            <w:tcW w:w="49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11</w:t>
            </w:r>
          </w:p>
        </w:tc>
        <w:tc>
          <w:tcPr>
            <w:tcW w:w="1370"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7,346.02</w:t>
            </w:r>
          </w:p>
        </w:tc>
        <w:tc>
          <w:tcPr>
            <w:tcW w:w="2766"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493"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25</w:t>
            </w:r>
          </w:p>
        </w:tc>
        <w:tc>
          <w:tcPr>
            <w:tcW w:w="1479"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188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01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15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 xml:space="preserve">　</w:t>
            </w:r>
          </w:p>
        </w:tc>
      </w:tr>
      <w:tr w:rsidR="00981E4D">
        <w:trPr>
          <w:trHeight w:val="23"/>
          <w:jc w:val="center"/>
        </w:trPr>
        <w:tc>
          <w:tcPr>
            <w:tcW w:w="2816" w:type="dxa"/>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政府性基金预算财政拨款</w:t>
            </w:r>
          </w:p>
        </w:tc>
        <w:tc>
          <w:tcPr>
            <w:tcW w:w="49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12</w:t>
            </w:r>
          </w:p>
        </w:tc>
        <w:tc>
          <w:tcPr>
            <w:tcW w:w="1370"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766"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493"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26</w:t>
            </w:r>
          </w:p>
        </w:tc>
        <w:tc>
          <w:tcPr>
            <w:tcW w:w="1479"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188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01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15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 xml:space="preserve">　</w:t>
            </w:r>
          </w:p>
        </w:tc>
      </w:tr>
      <w:tr w:rsidR="00981E4D">
        <w:trPr>
          <w:trHeight w:val="23"/>
          <w:jc w:val="center"/>
        </w:trPr>
        <w:tc>
          <w:tcPr>
            <w:tcW w:w="2816" w:type="dxa"/>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国有资本经营预算财政拨款</w:t>
            </w:r>
          </w:p>
        </w:tc>
        <w:tc>
          <w:tcPr>
            <w:tcW w:w="49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13</w:t>
            </w:r>
          </w:p>
        </w:tc>
        <w:tc>
          <w:tcPr>
            <w:tcW w:w="1370"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766"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493"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27</w:t>
            </w:r>
          </w:p>
        </w:tc>
        <w:tc>
          <w:tcPr>
            <w:tcW w:w="1479"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188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01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 xml:space="preserve">　</w:t>
            </w:r>
          </w:p>
        </w:tc>
        <w:tc>
          <w:tcPr>
            <w:tcW w:w="215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lang w:eastAsia="zh-CN"/>
              </w:rPr>
            </w:pPr>
            <w:r>
              <w:rPr>
                <w:rFonts w:ascii="宋体" w:eastAsia="宋体" w:hAnsi="宋体" w:cs="宋体" w:hint="eastAsia"/>
                <w:color w:val="000000"/>
                <w:lang w:eastAsia="zh-CN"/>
              </w:rPr>
              <w:t xml:space="preserve">　</w:t>
            </w:r>
          </w:p>
        </w:tc>
      </w:tr>
      <w:tr w:rsidR="00981E4D">
        <w:trPr>
          <w:trHeight w:val="23"/>
          <w:jc w:val="center"/>
        </w:trPr>
        <w:tc>
          <w:tcPr>
            <w:tcW w:w="2816" w:type="dxa"/>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b/>
                <w:bCs/>
                <w:color w:val="000000"/>
                <w:lang w:eastAsia="zh-CN"/>
              </w:rPr>
            </w:pPr>
            <w:r>
              <w:rPr>
                <w:rFonts w:ascii="宋体" w:eastAsia="宋体" w:hAnsi="宋体" w:cs="宋体" w:hint="eastAsia"/>
                <w:b/>
                <w:bCs/>
                <w:color w:val="000000"/>
                <w:lang w:eastAsia="zh-CN"/>
              </w:rPr>
              <w:t>总计</w:t>
            </w:r>
          </w:p>
        </w:tc>
        <w:tc>
          <w:tcPr>
            <w:tcW w:w="49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14</w:t>
            </w:r>
          </w:p>
        </w:tc>
        <w:tc>
          <w:tcPr>
            <w:tcW w:w="1370"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lang w:eastAsia="zh-CN"/>
              </w:rPr>
            </w:pPr>
            <w:r>
              <w:rPr>
                <w:rFonts w:ascii="宋体" w:eastAsia="宋体" w:hAnsi="宋体" w:cs="宋体" w:hint="eastAsia"/>
                <w:color w:val="000000"/>
                <w:lang w:eastAsia="zh-CN"/>
              </w:rPr>
              <w:t>90,679.21</w:t>
            </w:r>
          </w:p>
        </w:tc>
        <w:tc>
          <w:tcPr>
            <w:tcW w:w="2766"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b/>
                <w:bCs/>
                <w:color w:val="000000"/>
                <w:lang w:eastAsia="zh-CN"/>
              </w:rPr>
            </w:pPr>
            <w:r>
              <w:rPr>
                <w:rFonts w:ascii="宋体" w:eastAsia="宋体" w:hAnsi="宋体" w:cs="宋体" w:hint="eastAsia"/>
                <w:b/>
                <w:bCs/>
                <w:color w:val="000000"/>
                <w:lang w:eastAsia="zh-CN"/>
              </w:rPr>
              <w:t>总计</w:t>
            </w:r>
          </w:p>
        </w:tc>
        <w:tc>
          <w:tcPr>
            <w:tcW w:w="493"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28</w:t>
            </w:r>
          </w:p>
        </w:tc>
        <w:tc>
          <w:tcPr>
            <w:tcW w:w="1479"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90,679.21</w:t>
            </w:r>
          </w:p>
        </w:tc>
        <w:tc>
          <w:tcPr>
            <w:tcW w:w="188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90,679.21</w:t>
            </w:r>
          </w:p>
        </w:tc>
        <w:tc>
          <w:tcPr>
            <w:tcW w:w="2015"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b/>
                <w:bCs/>
                <w:color w:val="000000"/>
                <w:lang w:eastAsia="zh-CN"/>
              </w:rPr>
            </w:pPr>
            <w:r>
              <w:rPr>
                <w:rFonts w:ascii="宋体" w:eastAsia="宋体" w:hAnsi="宋体" w:cs="宋体" w:hint="eastAsia"/>
                <w:b/>
                <w:bCs/>
                <w:color w:val="000000"/>
                <w:lang w:eastAsia="zh-CN"/>
              </w:rPr>
              <w:t xml:space="preserve">　</w:t>
            </w:r>
          </w:p>
        </w:tc>
        <w:tc>
          <w:tcPr>
            <w:tcW w:w="2152" w:type="dxa"/>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rPr>
                <w:rFonts w:ascii="宋体" w:eastAsia="宋体" w:hAnsi="宋体" w:cs="宋体"/>
                <w:b/>
                <w:bCs/>
                <w:color w:val="000000"/>
                <w:lang w:eastAsia="zh-CN"/>
              </w:rPr>
            </w:pPr>
            <w:r>
              <w:rPr>
                <w:rFonts w:ascii="宋体" w:eastAsia="宋体" w:hAnsi="宋体" w:cs="宋体" w:hint="eastAsia"/>
                <w:b/>
                <w:bCs/>
                <w:color w:val="000000"/>
                <w:lang w:eastAsia="zh-CN"/>
              </w:rPr>
              <w:t xml:space="preserve">　</w:t>
            </w:r>
          </w:p>
        </w:tc>
      </w:tr>
      <w:tr w:rsidR="00981E4D">
        <w:trPr>
          <w:trHeight w:val="23"/>
          <w:jc w:val="center"/>
        </w:trPr>
        <w:tc>
          <w:tcPr>
            <w:tcW w:w="15468" w:type="dxa"/>
            <w:gridSpan w:val="9"/>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注：本表反映部门本年度一般公共预算财政拨款、政府性基金预算财政拨款和国有资本经营预算财政拨款的总收支和年末结转结余情况。</w:t>
            </w:r>
          </w:p>
        </w:tc>
      </w:tr>
    </w:tbl>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sectPr w:rsidR="00981E4D">
          <w:pgSz w:w="16838" w:h="11906" w:orient="landscape"/>
          <w:pgMar w:top="720" w:right="720" w:bottom="720" w:left="720" w:header="851" w:footer="992" w:gutter="0"/>
          <w:cols w:space="425"/>
          <w:docGrid w:type="linesAndChars" w:linePitch="312"/>
        </w:sectPr>
      </w:pPr>
    </w:p>
    <w:tbl>
      <w:tblPr>
        <w:tblW w:w="10136" w:type="dxa"/>
        <w:jc w:val="center"/>
        <w:tblLayout w:type="fixed"/>
        <w:tblLook w:val="04A0" w:firstRow="1" w:lastRow="0" w:firstColumn="1" w:lastColumn="0" w:noHBand="0" w:noVBand="1"/>
      </w:tblPr>
      <w:tblGrid>
        <w:gridCol w:w="689"/>
        <w:gridCol w:w="558"/>
        <w:gridCol w:w="3981"/>
        <w:gridCol w:w="1436"/>
        <w:gridCol w:w="1500"/>
        <w:gridCol w:w="1972"/>
      </w:tblGrid>
      <w:tr w:rsidR="00981E4D">
        <w:trPr>
          <w:cantSplit/>
          <w:trHeight w:val="720"/>
          <w:jc w:val="center"/>
        </w:trPr>
        <w:tc>
          <w:tcPr>
            <w:tcW w:w="10136" w:type="dxa"/>
            <w:gridSpan w:val="6"/>
            <w:tcBorders>
              <w:top w:val="dotted" w:sz="8" w:space="0" w:color="auto"/>
              <w:left w:val="dotted" w:sz="8" w:space="0" w:color="auto"/>
              <w:bottom w:val="dotted" w:sz="18" w:space="0" w:color="auto"/>
              <w:right w:val="dotted" w:sz="8" w:space="0" w:color="auto"/>
            </w:tcBorders>
            <w:shd w:val="clear" w:color="auto" w:fill="auto"/>
            <w:vAlign w:val="center"/>
          </w:tcPr>
          <w:p w:rsidR="00981E4D" w:rsidRDefault="004215FC">
            <w:pPr>
              <w:widowControl/>
              <w:spacing w:after="0" w:line="240" w:lineRule="auto"/>
              <w:jc w:val="center"/>
              <w:rPr>
                <w:rFonts w:ascii="华文中宋" w:eastAsia="华文中宋" w:hAnsi="华文中宋" w:cs="宋体"/>
                <w:color w:val="000000"/>
                <w:sz w:val="32"/>
                <w:szCs w:val="32"/>
                <w:lang w:eastAsia="zh-CN"/>
              </w:rPr>
            </w:pPr>
            <w:bookmarkStart w:id="18" w:name="RANGE!A1:F25"/>
            <w:r>
              <w:rPr>
                <w:rFonts w:ascii="华文中宋" w:eastAsia="华文中宋" w:hAnsi="华文中宋" w:cs="宋体" w:hint="eastAsia"/>
                <w:color w:val="000000"/>
                <w:sz w:val="32"/>
                <w:szCs w:val="32"/>
                <w:lang w:eastAsia="zh-CN"/>
              </w:rPr>
              <w:lastRenderedPageBreak/>
              <w:t>一般公共预算财政拨款支出决算表</w:t>
            </w:r>
            <w:bookmarkEnd w:id="18"/>
          </w:p>
        </w:tc>
      </w:tr>
      <w:tr w:rsidR="00981E4D">
        <w:trPr>
          <w:cantSplit/>
          <w:trHeight w:val="222"/>
          <w:jc w:val="center"/>
        </w:trPr>
        <w:tc>
          <w:tcPr>
            <w:tcW w:w="689" w:type="dxa"/>
            <w:tcBorders>
              <w:top w:val="dotted" w:sz="1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558" w:type="dxa"/>
            <w:tcBorders>
              <w:top w:val="dotted" w:sz="1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3981" w:type="dxa"/>
            <w:tcBorders>
              <w:top w:val="dotted" w:sz="1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1436" w:type="dxa"/>
            <w:tcBorders>
              <w:top w:val="dotted" w:sz="1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1500" w:type="dxa"/>
            <w:tcBorders>
              <w:top w:val="dotted" w:sz="1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1972" w:type="dxa"/>
            <w:tcBorders>
              <w:top w:val="dotted" w:sz="1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公开05表</w:t>
            </w:r>
          </w:p>
        </w:tc>
      </w:tr>
      <w:tr w:rsidR="00981E4D">
        <w:trPr>
          <w:cantSplit/>
          <w:trHeight w:val="360"/>
          <w:jc w:val="center"/>
        </w:trPr>
        <w:tc>
          <w:tcPr>
            <w:tcW w:w="5228" w:type="dxa"/>
            <w:gridSpan w:val="3"/>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部门：中国国际核聚变能源计划执行中心</w:t>
            </w:r>
          </w:p>
        </w:tc>
        <w:tc>
          <w:tcPr>
            <w:tcW w:w="1436"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1500"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1972" w:type="dxa"/>
            <w:tcBorders>
              <w:top w:val="dotted" w:sz="8" w:space="0" w:color="auto"/>
              <w:left w:val="dotted" w:sz="8" w:space="0" w:color="auto"/>
              <w:bottom w:val="dotted" w:sz="8" w:space="0" w:color="auto"/>
              <w:right w:val="dotted" w:sz="8"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单位：万元</w:t>
            </w:r>
          </w:p>
        </w:tc>
      </w:tr>
      <w:tr w:rsidR="00981E4D">
        <w:trPr>
          <w:cantSplit/>
          <w:trHeight w:val="432"/>
          <w:jc w:val="center"/>
        </w:trPr>
        <w:tc>
          <w:tcPr>
            <w:tcW w:w="5228" w:type="dxa"/>
            <w:gridSpan w:val="3"/>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项目</w:t>
            </w:r>
          </w:p>
        </w:tc>
        <w:tc>
          <w:tcPr>
            <w:tcW w:w="4908" w:type="dxa"/>
            <w:gridSpan w:val="3"/>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本年支出</w:t>
            </w:r>
          </w:p>
        </w:tc>
      </w:tr>
      <w:tr w:rsidR="00981E4D">
        <w:trPr>
          <w:trHeight w:hRule="exact" w:val="340"/>
          <w:jc w:val="center"/>
        </w:trPr>
        <w:tc>
          <w:tcPr>
            <w:tcW w:w="1247" w:type="dxa"/>
            <w:gridSpan w:val="2"/>
            <w:vMerge w:val="restart"/>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tLeast"/>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功能分类科目编码</w:t>
            </w:r>
          </w:p>
        </w:tc>
        <w:tc>
          <w:tcPr>
            <w:tcW w:w="3981" w:type="dxa"/>
            <w:vMerge w:val="restart"/>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tLeast"/>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科目名称</w:t>
            </w:r>
          </w:p>
        </w:tc>
        <w:tc>
          <w:tcPr>
            <w:tcW w:w="1436" w:type="dxa"/>
            <w:vMerge w:val="restart"/>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tLeast"/>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小计</w:t>
            </w:r>
          </w:p>
        </w:tc>
        <w:tc>
          <w:tcPr>
            <w:tcW w:w="1500" w:type="dxa"/>
            <w:vMerge w:val="restart"/>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tLeast"/>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基本支出</w:t>
            </w:r>
          </w:p>
        </w:tc>
        <w:tc>
          <w:tcPr>
            <w:tcW w:w="1972" w:type="dxa"/>
            <w:vMerge w:val="restart"/>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tLeast"/>
              <w:ind w:rightChars="-8" w:right="-18"/>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项目支出</w:t>
            </w:r>
          </w:p>
        </w:tc>
      </w:tr>
      <w:tr w:rsidR="00981E4D">
        <w:trPr>
          <w:trHeight w:hRule="exact" w:val="340"/>
          <w:jc w:val="center"/>
        </w:trPr>
        <w:tc>
          <w:tcPr>
            <w:tcW w:w="1247" w:type="dxa"/>
            <w:gridSpan w:val="2"/>
            <w:vMerge/>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3981" w:type="dxa"/>
            <w:vMerge/>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1436" w:type="dxa"/>
            <w:vMerge/>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1500" w:type="dxa"/>
            <w:vMerge/>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1972" w:type="dxa"/>
            <w:vMerge/>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r>
      <w:tr w:rsidR="00981E4D">
        <w:trPr>
          <w:trHeight w:hRule="exact" w:val="180"/>
          <w:jc w:val="center"/>
        </w:trPr>
        <w:tc>
          <w:tcPr>
            <w:tcW w:w="1247" w:type="dxa"/>
            <w:gridSpan w:val="2"/>
            <w:vMerge/>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3981" w:type="dxa"/>
            <w:vMerge/>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1436" w:type="dxa"/>
            <w:vMerge/>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1500" w:type="dxa"/>
            <w:vMerge/>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1972" w:type="dxa"/>
            <w:vMerge/>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r>
      <w:tr w:rsidR="00981E4D">
        <w:trPr>
          <w:cantSplit/>
          <w:trHeight w:val="402"/>
          <w:jc w:val="center"/>
        </w:trPr>
        <w:tc>
          <w:tcPr>
            <w:tcW w:w="5228" w:type="dxa"/>
            <w:gridSpan w:val="3"/>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栏次</w:t>
            </w:r>
          </w:p>
        </w:tc>
        <w:tc>
          <w:tcPr>
            <w:tcW w:w="1436"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1</w:t>
            </w:r>
          </w:p>
        </w:tc>
        <w:tc>
          <w:tcPr>
            <w:tcW w:w="1500"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w:t>
            </w:r>
          </w:p>
        </w:tc>
        <w:tc>
          <w:tcPr>
            <w:tcW w:w="1972"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3</w:t>
            </w:r>
          </w:p>
        </w:tc>
      </w:tr>
      <w:tr w:rsidR="00981E4D">
        <w:trPr>
          <w:trHeight w:hRule="exact" w:val="510"/>
          <w:jc w:val="center"/>
        </w:trPr>
        <w:tc>
          <w:tcPr>
            <w:tcW w:w="5228" w:type="dxa"/>
            <w:gridSpan w:val="3"/>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合计</w:t>
            </w:r>
          </w:p>
        </w:tc>
        <w:tc>
          <w:tcPr>
            <w:tcW w:w="1436"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90,268.37</w:t>
            </w:r>
          </w:p>
        </w:tc>
        <w:tc>
          <w:tcPr>
            <w:tcW w:w="1500"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657.83</w:t>
            </w:r>
          </w:p>
        </w:tc>
        <w:tc>
          <w:tcPr>
            <w:tcW w:w="1972"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89,610.54</w:t>
            </w:r>
          </w:p>
        </w:tc>
      </w:tr>
      <w:tr w:rsidR="00981E4D">
        <w:trPr>
          <w:trHeight w:hRule="exact" w:val="510"/>
          <w:jc w:val="center"/>
        </w:trPr>
        <w:tc>
          <w:tcPr>
            <w:tcW w:w="1247" w:type="dxa"/>
            <w:gridSpan w:val="2"/>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206</w:t>
            </w:r>
          </w:p>
        </w:tc>
        <w:tc>
          <w:tcPr>
            <w:tcW w:w="3981"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科学技术支出</w:t>
            </w:r>
          </w:p>
        </w:tc>
        <w:tc>
          <w:tcPr>
            <w:tcW w:w="1436"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90,189.08</w:t>
            </w:r>
          </w:p>
        </w:tc>
        <w:tc>
          <w:tcPr>
            <w:tcW w:w="1500"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578.55</w:t>
            </w:r>
          </w:p>
        </w:tc>
        <w:tc>
          <w:tcPr>
            <w:tcW w:w="1972"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89,610.54</w:t>
            </w:r>
          </w:p>
        </w:tc>
      </w:tr>
      <w:tr w:rsidR="00981E4D">
        <w:trPr>
          <w:trHeight w:hRule="exact" w:val="510"/>
          <w:jc w:val="center"/>
        </w:trPr>
        <w:tc>
          <w:tcPr>
            <w:tcW w:w="1247" w:type="dxa"/>
            <w:gridSpan w:val="2"/>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20603</w:t>
            </w:r>
          </w:p>
        </w:tc>
        <w:tc>
          <w:tcPr>
            <w:tcW w:w="3981"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应用研究</w:t>
            </w:r>
          </w:p>
        </w:tc>
        <w:tc>
          <w:tcPr>
            <w:tcW w:w="1436"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2,088.55</w:t>
            </w:r>
          </w:p>
        </w:tc>
        <w:tc>
          <w:tcPr>
            <w:tcW w:w="1500"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578.55</w:t>
            </w:r>
          </w:p>
        </w:tc>
        <w:tc>
          <w:tcPr>
            <w:tcW w:w="1972"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1,510.00</w:t>
            </w:r>
          </w:p>
        </w:tc>
      </w:tr>
      <w:tr w:rsidR="00981E4D">
        <w:trPr>
          <w:trHeight w:hRule="exact" w:val="510"/>
          <w:jc w:val="center"/>
        </w:trPr>
        <w:tc>
          <w:tcPr>
            <w:tcW w:w="1247" w:type="dxa"/>
            <w:gridSpan w:val="2"/>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2060301</w:t>
            </w:r>
          </w:p>
        </w:tc>
        <w:tc>
          <w:tcPr>
            <w:tcW w:w="3981"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机构运行</w:t>
            </w:r>
          </w:p>
        </w:tc>
        <w:tc>
          <w:tcPr>
            <w:tcW w:w="1436"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578.55</w:t>
            </w:r>
          </w:p>
        </w:tc>
        <w:tc>
          <w:tcPr>
            <w:tcW w:w="1500"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578.55</w:t>
            </w:r>
          </w:p>
        </w:tc>
        <w:tc>
          <w:tcPr>
            <w:tcW w:w="1972"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981E4D">
            <w:pPr>
              <w:widowControl/>
              <w:spacing w:after="0" w:line="240" w:lineRule="auto"/>
              <w:jc w:val="center"/>
              <w:rPr>
                <w:rFonts w:ascii="宋体" w:eastAsia="宋体" w:hAnsi="宋体" w:cs="宋体"/>
                <w:color w:val="000000"/>
                <w:sz w:val="24"/>
                <w:szCs w:val="24"/>
                <w:lang w:eastAsia="zh-CN"/>
              </w:rPr>
            </w:pPr>
          </w:p>
        </w:tc>
      </w:tr>
      <w:tr w:rsidR="00981E4D">
        <w:trPr>
          <w:trHeight w:hRule="exact" w:val="510"/>
          <w:jc w:val="center"/>
        </w:trPr>
        <w:tc>
          <w:tcPr>
            <w:tcW w:w="1247" w:type="dxa"/>
            <w:gridSpan w:val="2"/>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2060399</w:t>
            </w:r>
          </w:p>
        </w:tc>
        <w:tc>
          <w:tcPr>
            <w:tcW w:w="3981"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其他应用研究支出</w:t>
            </w:r>
          </w:p>
        </w:tc>
        <w:tc>
          <w:tcPr>
            <w:tcW w:w="1436"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1,510.00</w:t>
            </w:r>
          </w:p>
        </w:tc>
        <w:tc>
          <w:tcPr>
            <w:tcW w:w="1500"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981E4D">
            <w:pPr>
              <w:widowControl/>
              <w:spacing w:after="0" w:line="240" w:lineRule="auto"/>
              <w:jc w:val="center"/>
              <w:rPr>
                <w:rFonts w:ascii="宋体" w:eastAsia="宋体" w:hAnsi="宋体" w:cs="宋体"/>
                <w:color w:val="000000"/>
                <w:sz w:val="24"/>
                <w:szCs w:val="24"/>
                <w:lang w:eastAsia="zh-CN"/>
              </w:rPr>
            </w:pPr>
          </w:p>
        </w:tc>
        <w:tc>
          <w:tcPr>
            <w:tcW w:w="1972"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1,510.00</w:t>
            </w:r>
          </w:p>
        </w:tc>
      </w:tr>
      <w:tr w:rsidR="00981E4D">
        <w:trPr>
          <w:trHeight w:hRule="exact" w:val="510"/>
          <w:jc w:val="center"/>
        </w:trPr>
        <w:tc>
          <w:tcPr>
            <w:tcW w:w="1247" w:type="dxa"/>
            <w:gridSpan w:val="2"/>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20608</w:t>
            </w:r>
          </w:p>
        </w:tc>
        <w:tc>
          <w:tcPr>
            <w:tcW w:w="3981"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科技交流与合作</w:t>
            </w:r>
          </w:p>
        </w:tc>
        <w:tc>
          <w:tcPr>
            <w:tcW w:w="1436"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87,823.72</w:t>
            </w:r>
          </w:p>
        </w:tc>
        <w:tc>
          <w:tcPr>
            <w:tcW w:w="1500"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981E4D">
            <w:pPr>
              <w:widowControl/>
              <w:spacing w:after="0" w:line="240" w:lineRule="auto"/>
              <w:jc w:val="center"/>
              <w:rPr>
                <w:rFonts w:ascii="宋体" w:eastAsia="宋体" w:hAnsi="宋体" w:cs="宋体"/>
                <w:color w:val="000000"/>
                <w:sz w:val="24"/>
                <w:szCs w:val="24"/>
                <w:lang w:eastAsia="zh-CN"/>
              </w:rPr>
            </w:pPr>
          </w:p>
        </w:tc>
        <w:tc>
          <w:tcPr>
            <w:tcW w:w="1972"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87,823.72</w:t>
            </w:r>
          </w:p>
        </w:tc>
      </w:tr>
      <w:tr w:rsidR="00981E4D">
        <w:trPr>
          <w:trHeight w:hRule="exact" w:val="510"/>
          <w:jc w:val="center"/>
        </w:trPr>
        <w:tc>
          <w:tcPr>
            <w:tcW w:w="1247" w:type="dxa"/>
            <w:gridSpan w:val="2"/>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2060802</w:t>
            </w:r>
          </w:p>
        </w:tc>
        <w:tc>
          <w:tcPr>
            <w:tcW w:w="3981"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重大科技合作项目</w:t>
            </w:r>
          </w:p>
        </w:tc>
        <w:tc>
          <w:tcPr>
            <w:tcW w:w="1436"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87,823.72</w:t>
            </w:r>
          </w:p>
        </w:tc>
        <w:tc>
          <w:tcPr>
            <w:tcW w:w="1500"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981E4D">
            <w:pPr>
              <w:widowControl/>
              <w:spacing w:after="0" w:line="240" w:lineRule="auto"/>
              <w:jc w:val="center"/>
              <w:rPr>
                <w:rFonts w:ascii="宋体" w:eastAsia="宋体" w:hAnsi="宋体" w:cs="宋体"/>
                <w:color w:val="000000"/>
                <w:sz w:val="24"/>
                <w:szCs w:val="24"/>
                <w:lang w:eastAsia="zh-CN"/>
              </w:rPr>
            </w:pPr>
          </w:p>
        </w:tc>
        <w:tc>
          <w:tcPr>
            <w:tcW w:w="1972"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87,823.72</w:t>
            </w:r>
          </w:p>
        </w:tc>
      </w:tr>
      <w:tr w:rsidR="00981E4D">
        <w:trPr>
          <w:trHeight w:hRule="exact" w:val="510"/>
          <w:jc w:val="center"/>
        </w:trPr>
        <w:tc>
          <w:tcPr>
            <w:tcW w:w="1247" w:type="dxa"/>
            <w:gridSpan w:val="2"/>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208</w:t>
            </w:r>
          </w:p>
        </w:tc>
        <w:tc>
          <w:tcPr>
            <w:tcW w:w="3981"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社会保障和就业支出</w:t>
            </w:r>
          </w:p>
        </w:tc>
        <w:tc>
          <w:tcPr>
            <w:tcW w:w="1436"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7.77</w:t>
            </w:r>
          </w:p>
        </w:tc>
        <w:tc>
          <w:tcPr>
            <w:tcW w:w="1500"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7.77</w:t>
            </w:r>
          </w:p>
        </w:tc>
        <w:tc>
          <w:tcPr>
            <w:tcW w:w="1972"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981E4D">
            <w:pPr>
              <w:widowControl/>
              <w:spacing w:after="0" w:line="240" w:lineRule="auto"/>
              <w:jc w:val="center"/>
              <w:rPr>
                <w:rFonts w:ascii="宋体" w:eastAsia="宋体" w:hAnsi="宋体" w:cs="宋体"/>
                <w:color w:val="000000"/>
                <w:sz w:val="24"/>
                <w:szCs w:val="24"/>
                <w:lang w:eastAsia="zh-CN"/>
              </w:rPr>
            </w:pPr>
          </w:p>
        </w:tc>
      </w:tr>
      <w:tr w:rsidR="00981E4D">
        <w:trPr>
          <w:trHeight w:hRule="exact" w:val="510"/>
          <w:jc w:val="center"/>
        </w:trPr>
        <w:tc>
          <w:tcPr>
            <w:tcW w:w="1247" w:type="dxa"/>
            <w:gridSpan w:val="2"/>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20805</w:t>
            </w:r>
          </w:p>
        </w:tc>
        <w:tc>
          <w:tcPr>
            <w:tcW w:w="3981"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行政事业单位养老支出</w:t>
            </w:r>
          </w:p>
        </w:tc>
        <w:tc>
          <w:tcPr>
            <w:tcW w:w="1436"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7.77</w:t>
            </w:r>
          </w:p>
        </w:tc>
        <w:tc>
          <w:tcPr>
            <w:tcW w:w="1500"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7.77</w:t>
            </w:r>
          </w:p>
        </w:tc>
        <w:tc>
          <w:tcPr>
            <w:tcW w:w="1972"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981E4D">
            <w:pPr>
              <w:widowControl/>
              <w:spacing w:after="0" w:line="240" w:lineRule="auto"/>
              <w:jc w:val="center"/>
              <w:rPr>
                <w:rFonts w:ascii="宋体" w:eastAsia="宋体" w:hAnsi="宋体" w:cs="宋体"/>
                <w:color w:val="000000"/>
                <w:sz w:val="24"/>
                <w:szCs w:val="24"/>
                <w:lang w:eastAsia="zh-CN"/>
              </w:rPr>
            </w:pPr>
          </w:p>
        </w:tc>
      </w:tr>
      <w:tr w:rsidR="00981E4D">
        <w:trPr>
          <w:trHeight w:hRule="exact" w:val="664"/>
          <w:jc w:val="center"/>
        </w:trPr>
        <w:tc>
          <w:tcPr>
            <w:tcW w:w="1247" w:type="dxa"/>
            <w:gridSpan w:val="2"/>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2080505</w:t>
            </w:r>
          </w:p>
        </w:tc>
        <w:tc>
          <w:tcPr>
            <w:tcW w:w="3981"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机关事业单位基本养老保险缴费支出</w:t>
            </w:r>
          </w:p>
        </w:tc>
        <w:tc>
          <w:tcPr>
            <w:tcW w:w="1436"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7.42</w:t>
            </w:r>
          </w:p>
        </w:tc>
        <w:tc>
          <w:tcPr>
            <w:tcW w:w="1500"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7.42</w:t>
            </w:r>
          </w:p>
        </w:tc>
        <w:tc>
          <w:tcPr>
            <w:tcW w:w="1972"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981E4D">
            <w:pPr>
              <w:widowControl/>
              <w:spacing w:after="0" w:line="240" w:lineRule="auto"/>
              <w:jc w:val="center"/>
              <w:rPr>
                <w:rFonts w:ascii="宋体" w:eastAsia="宋体" w:hAnsi="宋体" w:cs="宋体"/>
                <w:color w:val="000000"/>
                <w:sz w:val="24"/>
                <w:szCs w:val="24"/>
                <w:lang w:eastAsia="zh-CN"/>
              </w:rPr>
            </w:pPr>
          </w:p>
        </w:tc>
      </w:tr>
      <w:tr w:rsidR="00981E4D">
        <w:trPr>
          <w:trHeight w:hRule="exact" w:val="702"/>
          <w:jc w:val="center"/>
        </w:trPr>
        <w:tc>
          <w:tcPr>
            <w:tcW w:w="1247" w:type="dxa"/>
            <w:gridSpan w:val="2"/>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2080506</w:t>
            </w:r>
          </w:p>
        </w:tc>
        <w:tc>
          <w:tcPr>
            <w:tcW w:w="3981"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机关事业单位职业年金缴费支出</w:t>
            </w:r>
          </w:p>
        </w:tc>
        <w:tc>
          <w:tcPr>
            <w:tcW w:w="1436"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0.35</w:t>
            </w:r>
          </w:p>
        </w:tc>
        <w:tc>
          <w:tcPr>
            <w:tcW w:w="1500"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0.35</w:t>
            </w:r>
          </w:p>
        </w:tc>
        <w:tc>
          <w:tcPr>
            <w:tcW w:w="1972"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981E4D">
            <w:pPr>
              <w:widowControl/>
              <w:spacing w:after="0" w:line="240" w:lineRule="auto"/>
              <w:jc w:val="center"/>
              <w:rPr>
                <w:rFonts w:ascii="宋体" w:eastAsia="宋体" w:hAnsi="宋体" w:cs="宋体"/>
                <w:color w:val="000000"/>
                <w:sz w:val="24"/>
                <w:szCs w:val="24"/>
                <w:lang w:eastAsia="zh-CN"/>
              </w:rPr>
            </w:pPr>
          </w:p>
        </w:tc>
      </w:tr>
      <w:tr w:rsidR="00981E4D">
        <w:trPr>
          <w:trHeight w:hRule="exact" w:val="510"/>
          <w:jc w:val="center"/>
        </w:trPr>
        <w:tc>
          <w:tcPr>
            <w:tcW w:w="1247" w:type="dxa"/>
            <w:gridSpan w:val="2"/>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221</w:t>
            </w:r>
          </w:p>
        </w:tc>
        <w:tc>
          <w:tcPr>
            <w:tcW w:w="3981"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住房保障支出</w:t>
            </w:r>
          </w:p>
        </w:tc>
        <w:tc>
          <w:tcPr>
            <w:tcW w:w="1436"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71.51</w:t>
            </w:r>
          </w:p>
        </w:tc>
        <w:tc>
          <w:tcPr>
            <w:tcW w:w="1500"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71.51</w:t>
            </w:r>
          </w:p>
        </w:tc>
        <w:tc>
          <w:tcPr>
            <w:tcW w:w="1972"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981E4D">
            <w:pPr>
              <w:widowControl/>
              <w:spacing w:after="0" w:line="240" w:lineRule="auto"/>
              <w:jc w:val="center"/>
              <w:rPr>
                <w:rFonts w:ascii="宋体" w:eastAsia="宋体" w:hAnsi="宋体" w:cs="宋体"/>
                <w:color w:val="000000"/>
                <w:sz w:val="24"/>
                <w:szCs w:val="24"/>
                <w:lang w:eastAsia="zh-CN"/>
              </w:rPr>
            </w:pPr>
          </w:p>
        </w:tc>
      </w:tr>
      <w:tr w:rsidR="00981E4D">
        <w:trPr>
          <w:trHeight w:hRule="exact" w:val="510"/>
          <w:jc w:val="center"/>
        </w:trPr>
        <w:tc>
          <w:tcPr>
            <w:tcW w:w="1247" w:type="dxa"/>
            <w:gridSpan w:val="2"/>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22102</w:t>
            </w:r>
          </w:p>
        </w:tc>
        <w:tc>
          <w:tcPr>
            <w:tcW w:w="3981"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住房改革支出</w:t>
            </w:r>
          </w:p>
        </w:tc>
        <w:tc>
          <w:tcPr>
            <w:tcW w:w="1436"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71.51</w:t>
            </w:r>
          </w:p>
        </w:tc>
        <w:tc>
          <w:tcPr>
            <w:tcW w:w="1500"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71.51</w:t>
            </w:r>
          </w:p>
        </w:tc>
        <w:tc>
          <w:tcPr>
            <w:tcW w:w="1972"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981E4D">
            <w:pPr>
              <w:widowControl/>
              <w:spacing w:after="0" w:line="240" w:lineRule="auto"/>
              <w:jc w:val="center"/>
              <w:rPr>
                <w:rFonts w:ascii="宋体" w:eastAsia="宋体" w:hAnsi="宋体" w:cs="宋体"/>
                <w:color w:val="000000"/>
                <w:sz w:val="24"/>
                <w:szCs w:val="24"/>
                <w:lang w:eastAsia="zh-CN"/>
              </w:rPr>
            </w:pPr>
          </w:p>
        </w:tc>
      </w:tr>
      <w:tr w:rsidR="00981E4D">
        <w:trPr>
          <w:trHeight w:hRule="exact" w:val="510"/>
          <w:jc w:val="center"/>
        </w:trPr>
        <w:tc>
          <w:tcPr>
            <w:tcW w:w="1247" w:type="dxa"/>
            <w:gridSpan w:val="2"/>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2210201</w:t>
            </w:r>
          </w:p>
        </w:tc>
        <w:tc>
          <w:tcPr>
            <w:tcW w:w="3981"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住房公积金</w:t>
            </w:r>
          </w:p>
        </w:tc>
        <w:tc>
          <w:tcPr>
            <w:tcW w:w="1436"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41.46</w:t>
            </w:r>
          </w:p>
        </w:tc>
        <w:tc>
          <w:tcPr>
            <w:tcW w:w="1500"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41.46</w:t>
            </w:r>
          </w:p>
        </w:tc>
        <w:tc>
          <w:tcPr>
            <w:tcW w:w="1972"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981E4D">
            <w:pPr>
              <w:widowControl/>
              <w:spacing w:after="0" w:line="240" w:lineRule="auto"/>
              <w:jc w:val="center"/>
              <w:rPr>
                <w:rFonts w:ascii="宋体" w:eastAsia="宋体" w:hAnsi="宋体" w:cs="宋体"/>
                <w:color w:val="000000"/>
                <w:sz w:val="24"/>
                <w:szCs w:val="24"/>
                <w:lang w:eastAsia="zh-CN"/>
              </w:rPr>
            </w:pPr>
          </w:p>
        </w:tc>
      </w:tr>
      <w:tr w:rsidR="00981E4D">
        <w:trPr>
          <w:trHeight w:hRule="exact" w:val="510"/>
          <w:jc w:val="center"/>
        </w:trPr>
        <w:tc>
          <w:tcPr>
            <w:tcW w:w="1247" w:type="dxa"/>
            <w:gridSpan w:val="2"/>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2210202</w:t>
            </w:r>
          </w:p>
        </w:tc>
        <w:tc>
          <w:tcPr>
            <w:tcW w:w="3981"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提租补贴</w:t>
            </w:r>
          </w:p>
        </w:tc>
        <w:tc>
          <w:tcPr>
            <w:tcW w:w="1436"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3.34</w:t>
            </w:r>
          </w:p>
        </w:tc>
        <w:tc>
          <w:tcPr>
            <w:tcW w:w="1500"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3.34</w:t>
            </w:r>
          </w:p>
        </w:tc>
        <w:tc>
          <w:tcPr>
            <w:tcW w:w="1972"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981E4D">
            <w:pPr>
              <w:widowControl/>
              <w:spacing w:after="0" w:line="240" w:lineRule="auto"/>
              <w:jc w:val="center"/>
              <w:rPr>
                <w:rFonts w:ascii="宋体" w:eastAsia="宋体" w:hAnsi="宋体" w:cs="宋体"/>
                <w:color w:val="000000"/>
                <w:sz w:val="24"/>
                <w:szCs w:val="24"/>
                <w:lang w:eastAsia="zh-CN"/>
              </w:rPr>
            </w:pPr>
          </w:p>
        </w:tc>
      </w:tr>
      <w:tr w:rsidR="00981E4D">
        <w:trPr>
          <w:trHeight w:hRule="exact" w:val="510"/>
          <w:jc w:val="center"/>
        </w:trPr>
        <w:tc>
          <w:tcPr>
            <w:tcW w:w="1247" w:type="dxa"/>
            <w:gridSpan w:val="2"/>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2210203</w:t>
            </w:r>
          </w:p>
        </w:tc>
        <w:tc>
          <w:tcPr>
            <w:tcW w:w="3981"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购房补贴</w:t>
            </w:r>
          </w:p>
        </w:tc>
        <w:tc>
          <w:tcPr>
            <w:tcW w:w="1436"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26.71</w:t>
            </w:r>
          </w:p>
        </w:tc>
        <w:tc>
          <w:tcPr>
            <w:tcW w:w="1500"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26.71</w:t>
            </w:r>
          </w:p>
        </w:tc>
        <w:tc>
          <w:tcPr>
            <w:tcW w:w="1972" w:type="dxa"/>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981E4D">
            <w:pPr>
              <w:widowControl/>
              <w:spacing w:after="0" w:line="240" w:lineRule="auto"/>
              <w:jc w:val="center"/>
              <w:rPr>
                <w:rFonts w:ascii="宋体" w:eastAsia="宋体" w:hAnsi="宋体" w:cs="宋体"/>
                <w:color w:val="000000"/>
                <w:sz w:val="24"/>
                <w:szCs w:val="24"/>
                <w:lang w:eastAsia="zh-CN"/>
              </w:rPr>
            </w:pPr>
          </w:p>
        </w:tc>
      </w:tr>
      <w:tr w:rsidR="00981E4D">
        <w:trPr>
          <w:cantSplit/>
          <w:trHeight w:val="942"/>
          <w:jc w:val="center"/>
        </w:trPr>
        <w:tc>
          <w:tcPr>
            <w:tcW w:w="10136" w:type="dxa"/>
            <w:gridSpan w:val="6"/>
            <w:tcBorders>
              <w:top w:val="dotted" w:sz="8" w:space="0" w:color="auto"/>
              <w:left w:val="dotted" w:sz="8" w:space="0" w:color="auto"/>
              <w:bottom w:val="dotted" w:sz="8" w:space="0" w:color="auto"/>
              <w:right w:val="dotted" w:sz="8"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注：本表反映部门本年度一般公共预算财政拨款支出情况。</w:t>
            </w:r>
          </w:p>
        </w:tc>
      </w:tr>
    </w:tbl>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sectPr w:rsidR="00981E4D">
          <w:pgSz w:w="11906" w:h="16838"/>
          <w:pgMar w:top="720" w:right="720" w:bottom="720" w:left="720" w:header="851" w:footer="992" w:gutter="0"/>
          <w:cols w:space="425"/>
          <w:docGrid w:type="linesAndChars" w:linePitch="312"/>
        </w:sectPr>
      </w:pPr>
    </w:p>
    <w:tbl>
      <w:tblPr>
        <w:tblW w:w="0" w:type="auto"/>
        <w:tblLook w:val="04A0" w:firstRow="1" w:lastRow="0" w:firstColumn="1" w:lastColumn="0" w:noHBand="0" w:noVBand="1"/>
      </w:tblPr>
      <w:tblGrid>
        <w:gridCol w:w="1244"/>
        <w:gridCol w:w="3156"/>
        <w:gridCol w:w="846"/>
        <w:gridCol w:w="1245"/>
        <w:gridCol w:w="2106"/>
        <w:gridCol w:w="787"/>
        <w:gridCol w:w="1245"/>
        <w:gridCol w:w="3996"/>
        <w:gridCol w:w="773"/>
      </w:tblGrid>
      <w:tr w:rsidR="00981E4D">
        <w:trPr>
          <w:trHeight w:val="23"/>
          <w:tblHeader/>
        </w:trPr>
        <w:tc>
          <w:tcPr>
            <w:tcW w:w="0" w:type="auto"/>
            <w:gridSpan w:val="9"/>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center"/>
              <w:rPr>
                <w:rFonts w:ascii="华文中宋" w:eastAsia="华文中宋" w:hAnsi="华文中宋" w:cs="宋体"/>
                <w:color w:val="000000"/>
                <w:sz w:val="36"/>
                <w:szCs w:val="36"/>
                <w:lang w:eastAsia="zh-CN"/>
              </w:rPr>
            </w:pPr>
            <w:bookmarkStart w:id="19" w:name="RANGE!A1:I34"/>
            <w:r>
              <w:rPr>
                <w:rFonts w:ascii="华文中宋" w:eastAsia="华文中宋" w:hAnsi="华文中宋" w:cs="宋体" w:hint="eastAsia"/>
                <w:color w:val="000000"/>
                <w:sz w:val="36"/>
                <w:szCs w:val="36"/>
                <w:lang w:eastAsia="zh-CN"/>
              </w:rPr>
              <w:lastRenderedPageBreak/>
              <w:t>一般公共预算财政拨款基本支出决算表</w:t>
            </w:r>
            <w:bookmarkEnd w:id="19"/>
          </w:p>
        </w:tc>
      </w:tr>
      <w:tr w:rsidR="00981E4D">
        <w:trPr>
          <w:trHeight w:val="23"/>
          <w:tblHeader/>
        </w:trPr>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gridSpan w:val="2"/>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公开06表</w:t>
            </w:r>
          </w:p>
        </w:tc>
      </w:tr>
      <w:tr w:rsidR="00981E4D">
        <w:trPr>
          <w:trHeight w:val="23"/>
          <w:tblHeader/>
        </w:trPr>
        <w:tc>
          <w:tcPr>
            <w:tcW w:w="0" w:type="auto"/>
            <w:gridSpan w:val="3"/>
            <w:tcBorders>
              <w:top w:val="dotted" w:sz="0" w:space="0" w:color="auto"/>
              <w:left w:val="dotted" w:sz="0" w:space="0" w:color="auto"/>
              <w:bottom w:val="dotted" w:sz="8" w:space="0" w:color="auto"/>
              <w:right w:val="dotted" w:sz="0"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部门：中国国际核聚变能源计划执行中心</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981E4D">
            <w:pPr>
              <w:widowControl/>
              <w:spacing w:after="0" w:line="240" w:lineRule="auto"/>
              <w:jc w:val="center"/>
              <w:rPr>
                <w:rFonts w:ascii="Times New Roman" w:eastAsia="Times New Roman" w:hAnsi="Times New Roman" w:cs="Times New Roman"/>
                <w:color w:val="000000"/>
                <w:sz w:val="21"/>
                <w:szCs w:val="21"/>
                <w:lang w:eastAsia="zh-CN"/>
              </w:rPr>
            </w:pP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981E4D">
            <w:pPr>
              <w:widowControl/>
              <w:spacing w:after="0" w:line="240" w:lineRule="auto"/>
              <w:jc w:val="center"/>
              <w:rPr>
                <w:rFonts w:ascii="Times New Roman" w:eastAsia="Times New Roman" w:hAnsi="Times New Roman" w:cs="Times New Roman"/>
                <w:color w:val="000000"/>
                <w:sz w:val="21"/>
                <w:szCs w:val="21"/>
                <w:lang w:eastAsia="zh-CN"/>
              </w:rPr>
            </w:pP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981E4D">
            <w:pPr>
              <w:widowControl/>
              <w:spacing w:after="0" w:line="240" w:lineRule="auto"/>
              <w:jc w:val="center"/>
              <w:rPr>
                <w:rFonts w:ascii="Times New Roman" w:eastAsia="Times New Roman" w:hAnsi="Times New Roman" w:cs="Times New Roman"/>
                <w:color w:val="000000"/>
                <w:sz w:val="21"/>
                <w:szCs w:val="21"/>
                <w:lang w:eastAsia="zh-CN"/>
              </w:rPr>
            </w:pPr>
          </w:p>
        </w:tc>
        <w:tc>
          <w:tcPr>
            <w:tcW w:w="0" w:type="auto"/>
            <w:gridSpan w:val="2"/>
            <w:tcBorders>
              <w:top w:val="dotted" w:sz="0" w:space="0" w:color="auto"/>
              <w:left w:val="dotted" w:sz="0" w:space="0" w:color="auto"/>
              <w:bottom w:val="dotted" w:sz="4" w:space="0" w:color="auto"/>
              <w:right w:val="dotted" w:sz="0"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单位：万元</w:t>
            </w:r>
          </w:p>
        </w:tc>
      </w:tr>
      <w:tr w:rsidR="00981E4D">
        <w:trPr>
          <w:trHeight w:val="23"/>
          <w:tblHeader/>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经济分类科目编码</w:t>
            </w:r>
          </w:p>
        </w:tc>
        <w:tc>
          <w:tcPr>
            <w:tcW w:w="0" w:type="auto"/>
            <w:tcBorders>
              <w:top w:val="dotted" w:sz="4"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科目名称</w:t>
            </w:r>
          </w:p>
        </w:tc>
        <w:tc>
          <w:tcPr>
            <w:tcW w:w="0" w:type="auto"/>
            <w:tcBorders>
              <w:top w:val="dotted" w:sz="4"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决算数</w:t>
            </w:r>
          </w:p>
        </w:tc>
        <w:tc>
          <w:tcPr>
            <w:tcW w:w="0" w:type="auto"/>
            <w:tcBorders>
              <w:top w:val="dotted" w:sz="4"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经济分类科目编码</w:t>
            </w:r>
          </w:p>
        </w:tc>
        <w:tc>
          <w:tcPr>
            <w:tcW w:w="0" w:type="auto"/>
            <w:tcBorders>
              <w:top w:val="dotted" w:sz="4"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科目名称</w:t>
            </w:r>
          </w:p>
        </w:tc>
        <w:tc>
          <w:tcPr>
            <w:tcW w:w="0" w:type="auto"/>
            <w:tcBorders>
              <w:top w:val="dotted" w:sz="4"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决算数</w:t>
            </w:r>
          </w:p>
        </w:tc>
        <w:tc>
          <w:tcPr>
            <w:tcW w:w="0" w:type="auto"/>
            <w:tcBorders>
              <w:top w:val="dotted" w:sz="4"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经济分类科目编码</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科目名称</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决算数</w:t>
            </w: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工资福利支出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585.33</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商品和服务支出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51.02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307</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债务利息及费用支出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30101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基本工资</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129.87</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30201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办公费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13.63</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30701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国内债务付息</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30102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津贴补贴</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120.31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30202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印刷费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0.16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30702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国外债务付息</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30103</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奖金</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30203</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咨询费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310</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资本性支出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30106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伙食补助费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1.32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30204</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手续费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0.06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31001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房屋建筑物购建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30107</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绩效工资</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194.58</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30205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水费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31002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办公设备购置</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30108</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机关事业单位基本养老保险缴费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7.75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30206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电费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31003</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专用设备购置</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30109</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职业年金缴费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3.45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30207</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邮电费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0.96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31005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基础设施建设</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30110</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职工基本医疗保险缴费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30208</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取暖费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7.72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31006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大型修缮</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30111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公务员医疗补助缴费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30209</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物业管理费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31007</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信息网络及软件购置更新</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30112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其他社会保障缴费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0.50</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30211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差旅费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0.34</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31008</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物资储备</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30113</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住房公积金</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41.46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30212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因公出国（境）费用</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31009</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土地补偿</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30114</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医疗费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30213</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维修（护）费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0.04</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31010</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安置补助</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30199</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其他工资福利支出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86.10</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30214</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租赁费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31011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地上附着物和青苗补偿</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303</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对个人和家庭的补助</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21.48</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30215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会议费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1.06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31012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拆迁补偿</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30301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离休费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30216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培训费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1.85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31013</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公务用车购置</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30302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退休费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30217</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公务接待费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5.06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31019</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其他交通工具购置</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30303</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退职（役）费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30218</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专用材料费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31021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文物和陈列品购置</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30304</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抚恤金</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30224</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被装购置费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31022</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无形资产购置</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30305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生活补助</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30225</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专用燃料费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31099</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其他资本性支出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30306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救济费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30226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劳务费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0.13</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399</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其他支出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30307</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医疗费补助</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21.48</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30227</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委托业务费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0.06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39906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赠与</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30308</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助学金</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30228</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工会经费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14.71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39907</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国家赔偿费用支出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lastRenderedPageBreak/>
              <w:t>30309</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奖励金</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30229</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福利费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39908</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对民间非营利组织和群众性自治组织补贴</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30310</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个人农业生产补贴</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30231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公务用车运行维护费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5.26</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39999</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其他支出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30311</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代缴社会保险费</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30239</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其他交通费用</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0"/>
                <w:szCs w:val="20"/>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0"/>
                <w:szCs w:val="20"/>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30399</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其他对个人和家庭的补助</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30240</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税金及附加费用</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0"/>
                <w:szCs w:val="20"/>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0"/>
                <w:szCs w:val="20"/>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tcBorders>
              <w:top w:val="dotted" w:sz="0" w:space="0" w:color="auto"/>
              <w:left w:val="dotted" w:sz="4"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30299</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其他商品和服务支出</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0"/>
                <w:szCs w:val="20"/>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0"/>
                <w:szCs w:val="20"/>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981E4D">
            <w:pPr>
              <w:widowControl/>
              <w:spacing w:after="0" w:line="240" w:lineRule="auto"/>
              <w:jc w:val="center"/>
              <w:rPr>
                <w:rFonts w:ascii="宋体" w:eastAsia="宋体" w:hAnsi="宋体" w:cs="宋体"/>
                <w:color w:val="000000"/>
                <w:sz w:val="21"/>
                <w:szCs w:val="21"/>
                <w:lang w:eastAsia="zh-CN"/>
              </w:rPr>
            </w:pPr>
          </w:p>
        </w:tc>
      </w:tr>
      <w:tr w:rsidR="00981E4D">
        <w:trPr>
          <w:trHeight w:val="23"/>
        </w:trPr>
        <w:tc>
          <w:tcPr>
            <w:tcW w:w="0" w:type="auto"/>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人员经费合计</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606.81</w:t>
            </w:r>
          </w:p>
        </w:tc>
        <w:tc>
          <w:tcPr>
            <w:tcW w:w="0" w:type="auto"/>
            <w:gridSpan w:val="5"/>
            <w:tcBorders>
              <w:top w:val="dotted" w:sz="4"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公用经费合计</w:t>
            </w:r>
          </w:p>
        </w:tc>
        <w:tc>
          <w:tcPr>
            <w:tcW w:w="0" w:type="auto"/>
            <w:tcBorders>
              <w:top w:val="dotted" w:sz="0" w:space="0" w:color="auto"/>
              <w:left w:val="dotted" w:sz="0" w:space="0" w:color="auto"/>
              <w:bottom w:val="dotted" w:sz="4" w:space="0" w:color="auto"/>
              <w:right w:val="dotted" w:sz="4"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51.02</w:t>
            </w:r>
          </w:p>
        </w:tc>
      </w:tr>
      <w:tr w:rsidR="00981E4D">
        <w:trPr>
          <w:trHeight w:val="23"/>
        </w:trPr>
        <w:tc>
          <w:tcPr>
            <w:tcW w:w="0" w:type="auto"/>
            <w:gridSpan w:val="9"/>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center"/>
              <w:rPr>
                <w:rFonts w:ascii="宋体" w:eastAsia="宋体" w:hAnsi="宋体" w:cs="宋体"/>
                <w:color w:val="000000"/>
                <w:sz w:val="28"/>
                <w:szCs w:val="28"/>
                <w:lang w:eastAsia="zh-CN"/>
              </w:rPr>
            </w:pPr>
            <w:r>
              <w:rPr>
                <w:rFonts w:ascii="宋体" w:eastAsia="宋体" w:hAnsi="宋体" w:cs="宋体" w:hint="eastAsia"/>
                <w:color w:val="000000"/>
                <w:sz w:val="28"/>
                <w:szCs w:val="28"/>
                <w:lang w:eastAsia="zh-CN"/>
              </w:rPr>
              <w:t>注：本表反映部门本年度一般公共预算财政拨款基本支出明细情况。</w:t>
            </w:r>
          </w:p>
        </w:tc>
      </w:tr>
    </w:tbl>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tbl>
      <w:tblPr>
        <w:tblW w:w="0" w:type="auto"/>
        <w:jc w:val="center"/>
        <w:tblLook w:val="04A0" w:firstRow="1" w:lastRow="0" w:firstColumn="1" w:lastColumn="0" w:noHBand="0" w:noVBand="1"/>
      </w:tblPr>
      <w:tblGrid>
        <w:gridCol w:w="1106"/>
        <w:gridCol w:w="2129"/>
        <w:gridCol w:w="966"/>
        <w:gridCol w:w="1225"/>
        <w:gridCol w:w="1191"/>
        <w:gridCol w:w="1277"/>
        <w:gridCol w:w="966"/>
        <w:gridCol w:w="1854"/>
        <w:gridCol w:w="828"/>
        <w:gridCol w:w="1127"/>
        <w:gridCol w:w="1127"/>
        <w:gridCol w:w="1602"/>
      </w:tblGrid>
      <w:tr w:rsidR="00981E4D">
        <w:trPr>
          <w:trHeight w:val="600"/>
          <w:jc w:val="center"/>
        </w:trPr>
        <w:tc>
          <w:tcPr>
            <w:tcW w:w="0" w:type="auto"/>
            <w:gridSpan w:val="12"/>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jc w:val="center"/>
              <w:rPr>
                <w:rFonts w:ascii="华文中宋" w:eastAsia="华文中宋" w:hAnsi="华文中宋" w:cs="宋体"/>
                <w:color w:val="000000"/>
                <w:sz w:val="32"/>
                <w:szCs w:val="32"/>
                <w:lang w:eastAsia="zh-CN"/>
              </w:rPr>
            </w:pPr>
            <w:bookmarkStart w:id="20" w:name="RANGE!A1:L9"/>
            <w:r>
              <w:rPr>
                <w:rFonts w:ascii="华文中宋" w:eastAsia="华文中宋" w:hAnsi="华文中宋" w:cs="宋体" w:hint="eastAsia"/>
                <w:color w:val="000000"/>
                <w:sz w:val="32"/>
                <w:szCs w:val="32"/>
                <w:lang w:eastAsia="zh-CN"/>
              </w:rPr>
              <w:lastRenderedPageBreak/>
              <w:t>一般公共预算财政拨款“三公”经费支出决算表</w:t>
            </w:r>
            <w:bookmarkEnd w:id="20"/>
          </w:p>
        </w:tc>
      </w:tr>
      <w:tr w:rsidR="00981E4D">
        <w:trPr>
          <w:trHeight w:val="222"/>
          <w:jc w:val="center"/>
        </w:trPr>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公开07表</w:t>
            </w:r>
          </w:p>
        </w:tc>
      </w:tr>
      <w:tr w:rsidR="00981E4D">
        <w:trPr>
          <w:trHeight w:val="300"/>
          <w:jc w:val="center"/>
        </w:trPr>
        <w:tc>
          <w:tcPr>
            <w:tcW w:w="0" w:type="auto"/>
            <w:gridSpan w:val="4"/>
            <w:tcBorders>
              <w:top w:val="dotted" w:sz="0" w:space="0" w:color="auto"/>
              <w:left w:val="dotted" w:sz="0" w:space="0" w:color="auto"/>
              <w:bottom w:val="dotted" w:sz="8" w:space="0" w:color="auto"/>
              <w:right w:val="dotted" w:sz="0"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部门：中国国际核聚变能源计划执行中心</w:t>
            </w: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单位：万元</w:t>
            </w:r>
          </w:p>
        </w:tc>
      </w:tr>
      <w:tr w:rsidR="00981E4D">
        <w:trPr>
          <w:trHeight w:val="558"/>
          <w:jc w:val="center"/>
        </w:trPr>
        <w:tc>
          <w:tcPr>
            <w:tcW w:w="0" w:type="auto"/>
            <w:gridSpan w:val="6"/>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预算数</w:t>
            </w:r>
          </w:p>
        </w:tc>
        <w:tc>
          <w:tcPr>
            <w:tcW w:w="0" w:type="auto"/>
            <w:gridSpan w:val="6"/>
            <w:tcBorders>
              <w:top w:val="dotted" w:sz="4"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决算数</w:t>
            </w:r>
          </w:p>
        </w:tc>
      </w:tr>
      <w:tr w:rsidR="00981E4D">
        <w:trPr>
          <w:trHeight w:val="600"/>
          <w:jc w:val="center"/>
        </w:trPr>
        <w:tc>
          <w:tcPr>
            <w:tcW w:w="0" w:type="auto"/>
            <w:vMerge w:val="restart"/>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合计</w:t>
            </w:r>
          </w:p>
        </w:tc>
        <w:tc>
          <w:tcPr>
            <w:tcW w:w="0" w:type="auto"/>
            <w:vMerge w:val="restart"/>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因公出国（境）费</w:t>
            </w:r>
          </w:p>
        </w:tc>
        <w:tc>
          <w:tcPr>
            <w:tcW w:w="0" w:type="auto"/>
            <w:gridSpan w:val="3"/>
            <w:tcBorders>
              <w:top w:val="dotted" w:sz="4"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公务用车购置及运行费</w:t>
            </w:r>
          </w:p>
        </w:tc>
        <w:tc>
          <w:tcPr>
            <w:tcW w:w="0" w:type="auto"/>
            <w:vMerge w:val="restart"/>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公务接待费</w:t>
            </w:r>
          </w:p>
        </w:tc>
        <w:tc>
          <w:tcPr>
            <w:tcW w:w="0" w:type="auto"/>
            <w:vMerge w:val="restart"/>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合计</w:t>
            </w:r>
          </w:p>
        </w:tc>
        <w:tc>
          <w:tcPr>
            <w:tcW w:w="0" w:type="auto"/>
            <w:vMerge w:val="restart"/>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因公出国（境）费</w:t>
            </w:r>
          </w:p>
        </w:tc>
        <w:tc>
          <w:tcPr>
            <w:tcW w:w="0" w:type="auto"/>
            <w:gridSpan w:val="3"/>
            <w:tcBorders>
              <w:top w:val="dotted" w:sz="4"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公务用车购置及运行费</w:t>
            </w:r>
          </w:p>
        </w:tc>
        <w:tc>
          <w:tcPr>
            <w:tcW w:w="0" w:type="auto"/>
            <w:vMerge w:val="restart"/>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公务接待费</w:t>
            </w:r>
          </w:p>
        </w:tc>
      </w:tr>
      <w:tr w:rsidR="00981E4D">
        <w:trPr>
          <w:trHeight w:val="600"/>
          <w:jc w:val="center"/>
        </w:trPr>
        <w:tc>
          <w:tcPr>
            <w:tcW w:w="0" w:type="auto"/>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lang w:eastAsia="zh-CN"/>
              </w:rPr>
            </w:pPr>
          </w:p>
        </w:tc>
        <w:tc>
          <w:tcPr>
            <w:tcW w:w="0" w:type="auto"/>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小计</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公务用车</w:t>
            </w:r>
            <w:r>
              <w:rPr>
                <w:rFonts w:ascii="宋体" w:eastAsia="宋体" w:hAnsi="宋体" w:cs="宋体" w:hint="eastAsia"/>
                <w:color w:val="000000"/>
                <w:lang w:eastAsia="zh-CN"/>
              </w:rPr>
              <w:br/>
              <w:t>购置费</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公务用车</w:t>
            </w:r>
            <w:r>
              <w:rPr>
                <w:rFonts w:ascii="宋体" w:eastAsia="宋体" w:hAnsi="宋体" w:cs="宋体" w:hint="eastAsia"/>
                <w:color w:val="000000"/>
                <w:lang w:eastAsia="zh-CN"/>
              </w:rPr>
              <w:br/>
              <w:t>运行费</w:t>
            </w:r>
          </w:p>
        </w:tc>
        <w:tc>
          <w:tcPr>
            <w:tcW w:w="0" w:type="auto"/>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lang w:eastAsia="zh-CN"/>
              </w:rPr>
            </w:pPr>
          </w:p>
        </w:tc>
        <w:tc>
          <w:tcPr>
            <w:tcW w:w="0" w:type="auto"/>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lang w:eastAsia="zh-CN"/>
              </w:rPr>
            </w:pPr>
          </w:p>
        </w:tc>
        <w:tc>
          <w:tcPr>
            <w:tcW w:w="0" w:type="auto"/>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小计</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公务用车</w:t>
            </w:r>
            <w:r>
              <w:rPr>
                <w:rFonts w:ascii="宋体" w:eastAsia="宋体" w:hAnsi="宋体" w:cs="宋体" w:hint="eastAsia"/>
                <w:color w:val="000000"/>
                <w:lang w:eastAsia="zh-CN"/>
              </w:rPr>
              <w:br/>
              <w:t>购置费</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公务用车</w:t>
            </w:r>
            <w:r>
              <w:rPr>
                <w:rFonts w:ascii="宋体" w:eastAsia="宋体" w:hAnsi="宋体" w:cs="宋体" w:hint="eastAsia"/>
                <w:color w:val="000000"/>
                <w:lang w:eastAsia="zh-CN"/>
              </w:rPr>
              <w:br/>
              <w:t>运行费</w:t>
            </w:r>
          </w:p>
        </w:tc>
        <w:tc>
          <w:tcPr>
            <w:tcW w:w="0" w:type="auto"/>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lang w:eastAsia="zh-CN"/>
              </w:rPr>
            </w:pPr>
          </w:p>
        </w:tc>
      </w:tr>
      <w:tr w:rsidR="00981E4D">
        <w:trPr>
          <w:trHeight w:val="558"/>
          <w:jc w:val="center"/>
        </w:trPr>
        <w:tc>
          <w:tcPr>
            <w:tcW w:w="0" w:type="auto"/>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2</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3</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4</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5</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6</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7</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8</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9</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10</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11</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12</w:t>
            </w:r>
          </w:p>
        </w:tc>
      </w:tr>
      <w:tr w:rsidR="00981E4D">
        <w:trPr>
          <w:trHeight w:val="855"/>
          <w:jc w:val="center"/>
        </w:trPr>
        <w:tc>
          <w:tcPr>
            <w:tcW w:w="0" w:type="auto"/>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152.28</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134.00</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10.00</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0.00</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10.00</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8.28</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17.92</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7.60</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5.26</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0.00</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5.26</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lang w:eastAsia="zh-CN"/>
              </w:rPr>
            </w:pPr>
            <w:r>
              <w:rPr>
                <w:rFonts w:ascii="宋体" w:eastAsia="宋体" w:hAnsi="宋体" w:cs="宋体" w:hint="eastAsia"/>
                <w:color w:val="000000"/>
                <w:lang w:eastAsia="zh-CN"/>
              </w:rPr>
              <w:t>5.06</w:t>
            </w:r>
          </w:p>
        </w:tc>
      </w:tr>
      <w:tr w:rsidR="00981E4D">
        <w:trPr>
          <w:trHeight w:val="900"/>
          <w:jc w:val="center"/>
        </w:trPr>
        <w:tc>
          <w:tcPr>
            <w:tcW w:w="0" w:type="auto"/>
            <w:gridSpan w:val="12"/>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tbl>
      <w:tblPr>
        <w:tblW w:w="0" w:type="auto"/>
        <w:jc w:val="center"/>
        <w:tblLook w:val="04A0" w:firstRow="1" w:lastRow="0" w:firstColumn="1" w:lastColumn="0" w:noHBand="0" w:noVBand="1"/>
      </w:tblPr>
      <w:tblGrid>
        <w:gridCol w:w="860"/>
        <w:gridCol w:w="860"/>
        <w:gridCol w:w="1429"/>
        <w:gridCol w:w="2185"/>
        <w:gridCol w:w="1176"/>
        <w:gridCol w:w="744"/>
        <w:gridCol w:w="1176"/>
        <w:gridCol w:w="2935"/>
        <w:gridCol w:w="4033"/>
      </w:tblGrid>
      <w:tr w:rsidR="00981E4D" w:rsidTr="004215FC">
        <w:trPr>
          <w:trHeight w:val="23"/>
          <w:jc w:val="center"/>
        </w:trPr>
        <w:tc>
          <w:tcPr>
            <w:tcW w:w="14943" w:type="dxa"/>
            <w:gridSpan w:val="9"/>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jc w:val="center"/>
              <w:rPr>
                <w:rFonts w:ascii="华文中宋" w:eastAsia="华文中宋" w:hAnsi="华文中宋" w:cs="宋体"/>
                <w:color w:val="000000"/>
                <w:sz w:val="32"/>
                <w:szCs w:val="32"/>
                <w:lang w:eastAsia="zh-CN"/>
              </w:rPr>
            </w:pPr>
            <w:bookmarkStart w:id="21" w:name="RANGE!A1:I16"/>
            <w:r>
              <w:rPr>
                <w:rFonts w:ascii="华文中宋" w:eastAsia="华文中宋" w:hAnsi="华文中宋" w:cs="宋体" w:hint="eastAsia"/>
                <w:color w:val="000000"/>
                <w:sz w:val="32"/>
                <w:szCs w:val="32"/>
                <w:lang w:eastAsia="zh-CN"/>
              </w:rPr>
              <w:lastRenderedPageBreak/>
              <w:t>政府性基金预算财政拨款收入支出决算表</w:t>
            </w:r>
            <w:bookmarkEnd w:id="21"/>
          </w:p>
        </w:tc>
      </w:tr>
      <w:tr w:rsidR="00981E4D" w:rsidTr="004215FC">
        <w:trPr>
          <w:trHeight w:val="23"/>
          <w:jc w:val="center"/>
        </w:trPr>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0"/>
                <w:szCs w:val="20"/>
                <w:lang w:eastAsia="zh-CN"/>
              </w:rPr>
            </w:pP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0"/>
                <w:szCs w:val="20"/>
                <w:lang w:eastAsia="zh-CN"/>
              </w:rPr>
            </w:pP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0"/>
                <w:szCs w:val="20"/>
                <w:lang w:eastAsia="zh-CN"/>
              </w:rPr>
            </w:pP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0"/>
                <w:szCs w:val="20"/>
                <w:lang w:eastAsia="zh-CN"/>
              </w:rPr>
            </w:pP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0"/>
                <w:szCs w:val="20"/>
                <w:lang w:eastAsia="zh-CN"/>
              </w:rPr>
            </w:pP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0"/>
                <w:szCs w:val="20"/>
                <w:lang w:eastAsia="zh-CN"/>
              </w:rPr>
            </w:pP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0"/>
                <w:szCs w:val="20"/>
                <w:lang w:eastAsia="zh-CN"/>
              </w:rPr>
            </w:pPr>
          </w:p>
        </w:tc>
        <w:tc>
          <w:tcPr>
            <w:tcW w:w="2416" w:type="dxa"/>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0"/>
                <w:szCs w:val="20"/>
                <w:lang w:eastAsia="zh-CN"/>
              </w:rPr>
            </w:pPr>
          </w:p>
        </w:tc>
        <w:tc>
          <w:tcPr>
            <w:tcW w:w="3319" w:type="dxa"/>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ind w:firstLineChars="350" w:firstLine="700"/>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公开08表</w:t>
            </w:r>
          </w:p>
        </w:tc>
      </w:tr>
      <w:tr w:rsidR="00981E4D" w:rsidTr="004215FC">
        <w:trPr>
          <w:trHeight w:val="23"/>
          <w:jc w:val="center"/>
        </w:trPr>
        <w:tc>
          <w:tcPr>
            <w:tcW w:w="0" w:type="auto"/>
            <w:gridSpan w:val="4"/>
            <w:tcBorders>
              <w:top w:val="dotted" w:sz="0" w:space="0" w:color="auto"/>
              <w:left w:val="dotted" w:sz="0" w:space="0" w:color="auto"/>
              <w:bottom w:val="dotted" w:sz="8" w:space="0" w:color="auto"/>
              <w:right w:val="dotted" w:sz="0"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部门：中国国际核聚变能源计划执行中心</w:t>
            </w: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0"/>
                <w:szCs w:val="20"/>
                <w:lang w:eastAsia="zh-CN"/>
              </w:rPr>
            </w:pP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0"/>
                <w:szCs w:val="20"/>
                <w:lang w:eastAsia="zh-CN"/>
              </w:rPr>
            </w:pP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0"/>
                <w:szCs w:val="20"/>
                <w:lang w:eastAsia="zh-CN"/>
              </w:rPr>
            </w:pPr>
          </w:p>
        </w:tc>
        <w:tc>
          <w:tcPr>
            <w:tcW w:w="2416" w:type="dxa"/>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0"/>
                <w:szCs w:val="20"/>
                <w:lang w:eastAsia="zh-CN"/>
              </w:rPr>
            </w:pPr>
          </w:p>
        </w:tc>
        <w:tc>
          <w:tcPr>
            <w:tcW w:w="3319" w:type="dxa"/>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ind w:firstLineChars="300" w:firstLine="600"/>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单位：万元</w:t>
            </w:r>
          </w:p>
        </w:tc>
      </w:tr>
      <w:tr w:rsidR="00981E4D" w:rsidTr="004215FC">
        <w:trPr>
          <w:trHeight w:val="23"/>
          <w:jc w:val="center"/>
        </w:trPr>
        <w:tc>
          <w:tcPr>
            <w:tcW w:w="0" w:type="auto"/>
            <w:gridSpan w:val="3"/>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项目</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年初结转和结余</w:t>
            </w:r>
          </w:p>
        </w:tc>
        <w:tc>
          <w:tcPr>
            <w:tcW w:w="0" w:type="auto"/>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本年收入</w:t>
            </w:r>
          </w:p>
        </w:tc>
        <w:tc>
          <w:tcPr>
            <w:tcW w:w="4579" w:type="dxa"/>
            <w:gridSpan w:val="3"/>
            <w:tcBorders>
              <w:top w:val="dotted" w:sz="4"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本年支出</w:t>
            </w:r>
          </w:p>
        </w:tc>
        <w:tc>
          <w:tcPr>
            <w:tcW w:w="3319" w:type="dxa"/>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年末结转和结余</w:t>
            </w:r>
          </w:p>
        </w:tc>
      </w:tr>
      <w:tr w:rsidR="00981E4D" w:rsidTr="004215FC">
        <w:trPr>
          <w:trHeight w:val="312"/>
          <w:jc w:val="center"/>
        </w:trPr>
        <w:tc>
          <w:tcPr>
            <w:tcW w:w="0" w:type="auto"/>
            <w:gridSpan w:val="2"/>
            <w:vMerge w:val="restart"/>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功能分类科目编码</w:t>
            </w:r>
          </w:p>
        </w:tc>
        <w:tc>
          <w:tcPr>
            <w:tcW w:w="0" w:type="auto"/>
            <w:vMerge w:val="restart"/>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科目名称</w:t>
            </w: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val="restart"/>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小计</w:t>
            </w:r>
          </w:p>
        </w:tc>
        <w:tc>
          <w:tcPr>
            <w:tcW w:w="0" w:type="auto"/>
            <w:vMerge w:val="restart"/>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基本支出</w:t>
            </w:r>
          </w:p>
        </w:tc>
        <w:tc>
          <w:tcPr>
            <w:tcW w:w="2416" w:type="dxa"/>
            <w:vMerge w:val="restart"/>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项目支出</w:t>
            </w:r>
          </w:p>
        </w:tc>
        <w:tc>
          <w:tcPr>
            <w:tcW w:w="3319" w:type="dxa"/>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r>
      <w:tr w:rsidR="00981E4D" w:rsidTr="004215FC">
        <w:trPr>
          <w:trHeight w:val="312"/>
          <w:jc w:val="center"/>
        </w:trPr>
        <w:tc>
          <w:tcPr>
            <w:tcW w:w="0" w:type="auto"/>
            <w:gridSpan w:val="2"/>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2416" w:type="dxa"/>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3319" w:type="dxa"/>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r>
      <w:tr w:rsidR="00981E4D" w:rsidTr="004215FC">
        <w:trPr>
          <w:trHeight w:val="312"/>
          <w:jc w:val="center"/>
        </w:trPr>
        <w:tc>
          <w:tcPr>
            <w:tcW w:w="0" w:type="auto"/>
            <w:gridSpan w:val="2"/>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2416" w:type="dxa"/>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3319" w:type="dxa"/>
            <w:vMerge/>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r>
      <w:tr w:rsidR="00981E4D" w:rsidTr="004215FC">
        <w:trPr>
          <w:trHeight w:val="23"/>
          <w:jc w:val="center"/>
        </w:trPr>
        <w:tc>
          <w:tcPr>
            <w:tcW w:w="0" w:type="auto"/>
            <w:gridSpan w:val="3"/>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栏次</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1</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3</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4</w:t>
            </w:r>
          </w:p>
        </w:tc>
        <w:tc>
          <w:tcPr>
            <w:tcW w:w="2416" w:type="dxa"/>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5</w:t>
            </w:r>
          </w:p>
        </w:tc>
        <w:tc>
          <w:tcPr>
            <w:tcW w:w="3319" w:type="dxa"/>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6</w:t>
            </w:r>
          </w:p>
        </w:tc>
      </w:tr>
      <w:tr w:rsidR="00981E4D" w:rsidTr="004215FC">
        <w:trPr>
          <w:trHeight w:val="23"/>
          <w:jc w:val="center"/>
        </w:trPr>
        <w:tc>
          <w:tcPr>
            <w:tcW w:w="0" w:type="auto"/>
            <w:gridSpan w:val="3"/>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合计</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2416" w:type="dxa"/>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3319" w:type="dxa"/>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r>
      <w:tr w:rsidR="00981E4D" w:rsidTr="004215FC">
        <w:trPr>
          <w:trHeight w:val="23"/>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0"/>
                <w:szCs w:val="20"/>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2416" w:type="dxa"/>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3319" w:type="dxa"/>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r>
      <w:tr w:rsidR="00981E4D" w:rsidTr="004215FC">
        <w:trPr>
          <w:trHeight w:val="23"/>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2416" w:type="dxa"/>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3319" w:type="dxa"/>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r>
      <w:tr w:rsidR="00981E4D" w:rsidTr="004215FC">
        <w:trPr>
          <w:trHeight w:val="23"/>
          <w:jc w:val="center"/>
        </w:trPr>
        <w:tc>
          <w:tcPr>
            <w:tcW w:w="0" w:type="auto"/>
            <w:gridSpan w:val="2"/>
            <w:tcBorders>
              <w:top w:val="dotted" w:sz="4"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0"/>
                <w:szCs w:val="20"/>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2416" w:type="dxa"/>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3319" w:type="dxa"/>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r>
      <w:tr w:rsidR="00981E4D" w:rsidTr="004215FC">
        <w:trPr>
          <w:trHeight w:val="23"/>
          <w:jc w:val="center"/>
        </w:trPr>
        <w:tc>
          <w:tcPr>
            <w:tcW w:w="14943" w:type="dxa"/>
            <w:gridSpan w:val="9"/>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注：中国国际核聚变能源计划执行中心无政府性基金预算财政拨款收入、支出及结转和结余情况。</w:t>
            </w:r>
          </w:p>
        </w:tc>
      </w:tr>
      <w:tr w:rsidR="00981E4D" w:rsidTr="004215FC">
        <w:trPr>
          <w:trHeight w:val="23"/>
          <w:jc w:val="center"/>
        </w:trPr>
        <w:tc>
          <w:tcPr>
            <w:tcW w:w="14943" w:type="dxa"/>
            <w:gridSpan w:val="9"/>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p w:rsidR="00981E4D" w:rsidRDefault="00981E4D">
            <w:pPr>
              <w:widowControl/>
              <w:spacing w:after="0" w:line="240" w:lineRule="auto"/>
              <w:rPr>
                <w:rFonts w:ascii="宋体" w:eastAsia="宋体" w:hAnsi="宋体" w:cs="宋体"/>
                <w:color w:val="000000"/>
                <w:sz w:val="24"/>
                <w:szCs w:val="24"/>
                <w:lang w:eastAsia="zh-CN"/>
              </w:rPr>
            </w:pPr>
          </w:p>
        </w:tc>
      </w:tr>
    </w:tbl>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sectPr w:rsidR="00981E4D">
          <w:pgSz w:w="16838" w:h="11906" w:orient="landscape"/>
          <w:pgMar w:top="720" w:right="720" w:bottom="720" w:left="720" w:header="851" w:footer="992" w:gutter="0"/>
          <w:cols w:space="425"/>
          <w:docGrid w:type="linesAndChars" w:linePitch="312"/>
        </w:sectPr>
      </w:pPr>
    </w:p>
    <w:tbl>
      <w:tblPr>
        <w:tblpPr w:leftFromText="180" w:rightFromText="180" w:vertAnchor="text" w:horzAnchor="page" w:tblpX="792" w:tblpY="397"/>
        <w:tblOverlap w:val="never"/>
        <w:tblW w:w="10533" w:type="dxa"/>
        <w:tblLook w:val="04A0" w:firstRow="1" w:lastRow="0" w:firstColumn="1" w:lastColumn="0" w:noHBand="0" w:noVBand="1"/>
      </w:tblPr>
      <w:tblGrid>
        <w:gridCol w:w="457"/>
        <w:gridCol w:w="457"/>
        <w:gridCol w:w="1707"/>
        <w:gridCol w:w="1195"/>
        <w:gridCol w:w="456"/>
        <w:gridCol w:w="6261"/>
      </w:tblGrid>
      <w:tr w:rsidR="00981E4D">
        <w:trPr>
          <w:trHeight w:val="23"/>
        </w:trPr>
        <w:tc>
          <w:tcPr>
            <w:tcW w:w="10533" w:type="dxa"/>
            <w:gridSpan w:val="6"/>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jc w:val="center"/>
              <w:rPr>
                <w:rFonts w:ascii="华文中宋" w:eastAsia="华文中宋" w:hAnsi="华文中宋" w:cs="宋体"/>
                <w:color w:val="000000"/>
                <w:sz w:val="32"/>
                <w:szCs w:val="32"/>
                <w:lang w:eastAsia="zh-CN"/>
              </w:rPr>
            </w:pPr>
            <w:r>
              <w:rPr>
                <w:rFonts w:ascii="华文中宋" w:eastAsia="华文中宋" w:hAnsi="华文中宋" w:cs="宋体" w:hint="eastAsia"/>
                <w:color w:val="000000"/>
                <w:sz w:val="32"/>
                <w:szCs w:val="32"/>
                <w:lang w:eastAsia="zh-CN"/>
              </w:rPr>
              <w:lastRenderedPageBreak/>
              <w:t>国有资本经营预算财政拨款支出决算表</w:t>
            </w:r>
          </w:p>
        </w:tc>
      </w:tr>
      <w:tr w:rsidR="00981E4D">
        <w:trPr>
          <w:trHeight w:val="23"/>
        </w:trPr>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6261" w:type="dxa"/>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公开09表</w:t>
            </w:r>
          </w:p>
        </w:tc>
      </w:tr>
      <w:tr w:rsidR="00981E4D">
        <w:trPr>
          <w:trHeight w:val="23"/>
        </w:trPr>
        <w:tc>
          <w:tcPr>
            <w:tcW w:w="0" w:type="auto"/>
            <w:gridSpan w:val="4"/>
            <w:tcBorders>
              <w:top w:val="dotted" w:sz="0" w:space="0" w:color="auto"/>
              <w:left w:val="dotted" w:sz="0" w:space="0" w:color="auto"/>
              <w:bottom w:val="dotted" w:sz="8" w:space="0" w:color="auto"/>
              <w:right w:val="dotted" w:sz="0" w:space="0" w:color="auto"/>
            </w:tcBorders>
            <w:shd w:val="clear" w:color="auto" w:fill="auto"/>
            <w:noWrap/>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部门：中国国际核聚变能源计划执行中心</w:t>
            </w:r>
          </w:p>
        </w:tc>
        <w:tc>
          <w:tcPr>
            <w:tcW w:w="0" w:type="auto"/>
            <w:tcBorders>
              <w:top w:val="dotted" w:sz="0" w:space="0" w:color="auto"/>
              <w:left w:val="dotted" w:sz="0" w:space="0" w:color="auto"/>
              <w:bottom w:val="dotted" w:sz="8"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6261" w:type="dxa"/>
            <w:tcBorders>
              <w:top w:val="dotted" w:sz="0" w:space="0" w:color="auto"/>
              <w:left w:val="dotted" w:sz="0" w:space="0" w:color="auto"/>
              <w:bottom w:val="dotted" w:sz="0" w:space="0" w:color="auto"/>
              <w:right w:val="dotted" w:sz="0" w:space="0" w:color="auto"/>
            </w:tcBorders>
            <w:shd w:val="clear" w:color="auto" w:fill="auto"/>
            <w:noWrap/>
            <w:vAlign w:val="center"/>
          </w:tcPr>
          <w:p w:rsidR="00981E4D" w:rsidRDefault="004215FC">
            <w:pPr>
              <w:widowControl/>
              <w:spacing w:after="0" w:line="240" w:lineRule="auto"/>
              <w:jc w:val="right"/>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单位：万元</w:t>
            </w:r>
          </w:p>
        </w:tc>
      </w:tr>
      <w:tr w:rsidR="00981E4D">
        <w:trPr>
          <w:trHeight w:val="23"/>
        </w:trPr>
        <w:tc>
          <w:tcPr>
            <w:tcW w:w="0" w:type="auto"/>
            <w:gridSpan w:val="3"/>
            <w:tcBorders>
              <w:top w:val="dotted" w:sz="8" w:space="0" w:color="auto"/>
              <w:left w:val="dotted" w:sz="8"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项目</w:t>
            </w:r>
          </w:p>
        </w:tc>
        <w:tc>
          <w:tcPr>
            <w:tcW w:w="7900" w:type="dxa"/>
            <w:gridSpan w:val="3"/>
            <w:tcBorders>
              <w:top w:val="dotted" w:sz="8"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本年支出</w:t>
            </w:r>
          </w:p>
        </w:tc>
      </w:tr>
      <w:tr w:rsidR="00981E4D">
        <w:trPr>
          <w:trHeight w:val="312"/>
        </w:trPr>
        <w:tc>
          <w:tcPr>
            <w:tcW w:w="0" w:type="auto"/>
            <w:gridSpan w:val="2"/>
            <w:vMerge w:val="restart"/>
            <w:tcBorders>
              <w:top w:val="dotted" w:sz="4" w:space="0" w:color="auto"/>
              <w:left w:val="dotted" w:sz="8"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功能分类科目编码</w:t>
            </w:r>
          </w:p>
        </w:tc>
        <w:tc>
          <w:tcPr>
            <w:tcW w:w="0" w:type="auto"/>
            <w:vMerge w:val="restart"/>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科目名称</w:t>
            </w:r>
          </w:p>
        </w:tc>
        <w:tc>
          <w:tcPr>
            <w:tcW w:w="0" w:type="auto"/>
            <w:vMerge w:val="restart"/>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合计</w:t>
            </w:r>
          </w:p>
        </w:tc>
        <w:tc>
          <w:tcPr>
            <w:tcW w:w="0" w:type="auto"/>
            <w:vMerge w:val="restart"/>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基本支出</w:t>
            </w:r>
          </w:p>
        </w:tc>
        <w:tc>
          <w:tcPr>
            <w:tcW w:w="6261" w:type="dxa"/>
            <w:vMerge w:val="restart"/>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项目支出</w:t>
            </w:r>
          </w:p>
        </w:tc>
      </w:tr>
      <w:tr w:rsidR="00981E4D">
        <w:trPr>
          <w:trHeight w:val="312"/>
        </w:trPr>
        <w:tc>
          <w:tcPr>
            <w:tcW w:w="0" w:type="auto"/>
            <w:gridSpan w:val="2"/>
            <w:vMerge/>
            <w:tcBorders>
              <w:top w:val="dotted" w:sz="4" w:space="0" w:color="auto"/>
              <w:left w:val="dotted" w:sz="8"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6261" w:type="dxa"/>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r>
      <w:tr w:rsidR="00981E4D">
        <w:trPr>
          <w:trHeight w:val="312"/>
        </w:trPr>
        <w:tc>
          <w:tcPr>
            <w:tcW w:w="0" w:type="auto"/>
            <w:gridSpan w:val="2"/>
            <w:vMerge/>
            <w:tcBorders>
              <w:top w:val="dotted" w:sz="4" w:space="0" w:color="auto"/>
              <w:left w:val="dotted" w:sz="8"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0" w:type="auto"/>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c>
          <w:tcPr>
            <w:tcW w:w="6261" w:type="dxa"/>
            <w:vMerge/>
            <w:tcBorders>
              <w:top w:val="dotted" w:sz="0" w:space="0" w:color="auto"/>
              <w:left w:val="dotted" w:sz="4" w:space="0" w:color="auto"/>
              <w:bottom w:val="dotted" w:sz="4" w:space="0" w:color="auto"/>
              <w:right w:val="dotted" w:sz="4" w:space="0" w:color="auto"/>
            </w:tcBorders>
            <w:shd w:val="clear" w:color="auto" w:fill="auto"/>
            <w:vAlign w:val="center"/>
          </w:tcPr>
          <w:p w:rsidR="00981E4D" w:rsidRDefault="00981E4D">
            <w:pPr>
              <w:widowControl/>
              <w:spacing w:after="0" w:line="240" w:lineRule="auto"/>
              <w:rPr>
                <w:rFonts w:ascii="宋体" w:eastAsia="宋体" w:hAnsi="宋体" w:cs="宋体"/>
                <w:color w:val="000000"/>
                <w:sz w:val="24"/>
                <w:szCs w:val="24"/>
                <w:lang w:eastAsia="zh-CN"/>
              </w:rPr>
            </w:pPr>
          </w:p>
        </w:tc>
      </w:tr>
      <w:tr w:rsidR="00981E4D">
        <w:trPr>
          <w:trHeight w:val="23"/>
        </w:trPr>
        <w:tc>
          <w:tcPr>
            <w:tcW w:w="0" w:type="auto"/>
            <w:gridSpan w:val="3"/>
            <w:tcBorders>
              <w:top w:val="dotted" w:sz="4" w:space="0" w:color="auto"/>
              <w:left w:val="dotted" w:sz="8"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栏次</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1</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2</w:t>
            </w:r>
          </w:p>
        </w:tc>
        <w:tc>
          <w:tcPr>
            <w:tcW w:w="6261" w:type="dxa"/>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3</w:t>
            </w:r>
          </w:p>
        </w:tc>
      </w:tr>
      <w:tr w:rsidR="00981E4D">
        <w:trPr>
          <w:trHeight w:val="23"/>
        </w:trPr>
        <w:tc>
          <w:tcPr>
            <w:tcW w:w="0" w:type="auto"/>
            <w:gridSpan w:val="3"/>
            <w:tcBorders>
              <w:top w:val="dotted" w:sz="0" w:space="0" w:color="auto"/>
              <w:left w:val="dotted" w:sz="8"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合计</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6261" w:type="dxa"/>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trPr>
          <w:trHeight w:val="23"/>
        </w:trPr>
        <w:tc>
          <w:tcPr>
            <w:tcW w:w="0" w:type="auto"/>
            <w:gridSpan w:val="2"/>
            <w:tcBorders>
              <w:top w:val="dotted" w:sz="4" w:space="0" w:color="auto"/>
              <w:left w:val="dotted" w:sz="8"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6261" w:type="dxa"/>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trPr>
          <w:trHeight w:val="23"/>
        </w:trPr>
        <w:tc>
          <w:tcPr>
            <w:tcW w:w="0" w:type="auto"/>
            <w:gridSpan w:val="2"/>
            <w:tcBorders>
              <w:top w:val="dotted" w:sz="4" w:space="0" w:color="auto"/>
              <w:left w:val="dotted" w:sz="8"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6261" w:type="dxa"/>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trPr>
          <w:trHeight w:val="23"/>
        </w:trPr>
        <w:tc>
          <w:tcPr>
            <w:tcW w:w="0" w:type="auto"/>
            <w:gridSpan w:val="2"/>
            <w:tcBorders>
              <w:top w:val="dotted" w:sz="4" w:space="0" w:color="auto"/>
              <w:left w:val="dotted" w:sz="8"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0"/>
                <w:szCs w:val="20"/>
                <w:lang w:eastAsia="zh-CN"/>
              </w:rPr>
            </w:pPr>
            <w:r>
              <w:rPr>
                <w:rFonts w:ascii="宋体" w:eastAsia="宋体" w:hAnsi="宋体" w:cs="宋体" w:hint="eastAsia"/>
                <w:color w:val="000000"/>
                <w:sz w:val="20"/>
                <w:szCs w:val="20"/>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6261" w:type="dxa"/>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trPr>
          <w:trHeight w:val="23"/>
        </w:trPr>
        <w:tc>
          <w:tcPr>
            <w:tcW w:w="0" w:type="auto"/>
            <w:gridSpan w:val="2"/>
            <w:tcBorders>
              <w:top w:val="dotted" w:sz="4" w:space="0" w:color="auto"/>
              <w:left w:val="dotted" w:sz="8"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6261" w:type="dxa"/>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trPr>
          <w:trHeight w:val="23"/>
        </w:trPr>
        <w:tc>
          <w:tcPr>
            <w:tcW w:w="0" w:type="auto"/>
            <w:gridSpan w:val="2"/>
            <w:tcBorders>
              <w:top w:val="dotted" w:sz="4" w:space="0" w:color="auto"/>
              <w:left w:val="dotted" w:sz="8" w:space="0" w:color="auto"/>
              <w:bottom w:val="dotted" w:sz="4"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6261" w:type="dxa"/>
            <w:tcBorders>
              <w:top w:val="dotted" w:sz="0" w:space="0" w:color="auto"/>
              <w:left w:val="dotted" w:sz="0" w:space="0" w:color="auto"/>
              <w:bottom w:val="dotted" w:sz="4"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trPr>
          <w:trHeight w:val="23"/>
        </w:trPr>
        <w:tc>
          <w:tcPr>
            <w:tcW w:w="0" w:type="auto"/>
            <w:gridSpan w:val="2"/>
            <w:tcBorders>
              <w:top w:val="dotted" w:sz="4" w:space="0" w:color="auto"/>
              <w:left w:val="dotted" w:sz="8" w:space="0" w:color="auto"/>
              <w:bottom w:val="dotted" w:sz="8" w:space="0" w:color="auto"/>
              <w:right w:val="dotted" w:sz="4" w:space="0" w:color="auto"/>
            </w:tcBorders>
            <w:shd w:val="clear" w:color="auto" w:fill="auto"/>
            <w:vAlign w:val="center"/>
          </w:tcPr>
          <w:p w:rsidR="00981E4D" w:rsidRDefault="004215FC">
            <w:pPr>
              <w:widowControl/>
              <w:spacing w:after="0" w:line="240" w:lineRule="auto"/>
              <w:jc w:val="center"/>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8"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8"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0" w:type="auto"/>
            <w:tcBorders>
              <w:top w:val="dotted" w:sz="0" w:space="0" w:color="auto"/>
              <w:left w:val="dotted" w:sz="0" w:space="0" w:color="auto"/>
              <w:bottom w:val="dotted" w:sz="8"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c>
          <w:tcPr>
            <w:tcW w:w="6261" w:type="dxa"/>
            <w:tcBorders>
              <w:top w:val="dotted" w:sz="0" w:space="0" w:color="auto"/>
              <w:left w:val="dotted" w:sz="0" w:space="0" w:color="auto"/>
              <w:bottom w:val="dotted" w:sz="8" w:space="0" w:color="auto"/>
              <w:right w:val="dotted" w:sz="4"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 xml:space="preserve">　</w:t>
            </w:r>
          </w:p>
        </w:tc>
      </w:tr>
      <w:tr w:rsidR="00981E4D">
        <w:trPr>
          <w:trHeight w:val="23"/>
        </w:trPr>
        <w:tc>
          <w:tcPr>
            <w:tcW w:w="10533" w:type="dxa"/>
            <w:gridSpan w:val="6"/>
            <w:tcBorders>
              <w:top w:val="dotted" w:sz="8" w:space="0" w:color="auto"/>
              <w:left w:val="dotted" w:sz="0" w:space="0" w:color="auto"/>
              <w:bottom w:val="dotted" w:sz="0" w:space="0" w:color="auto"/>
              <w:right w:val="dotted" w:sz="0" w:space="0" w:color="auto"/>
            </w:tcBorders>
            <w:shd w:val="clear" w:color="auto" w:fill="auto"/>
            <w:vAlign w:val="center"/>
          </w:tcPr>
          <w:p w:rsidR="00981E4D" w:rsidRDefault="004215FC">
            <w:pPr>
              <w:widowControl/>
              <w:spacing w:after="0" w:line="240" w:lineRule="auto"/>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注：中国国际核聚变能源计划执行中心无国有资本经营预算财政拨款支出情况。</w:t>
            </w:r>
          </w:p>
        </w:tc>
      </w:tr>
    </w:tbl>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981E4D">
      <w:pPr>
        <w:tabs>
          <w:tab w:val="left" w:pos="1720"/>
        </w:tabs>
        <w:spacing w:after="0" w:line="437" w:lineRule="exact"/>
        <w:ind w:right="-23"/>
        <w:rPr>
          <w:rFonts w:asciiTheme="minorEastAsia" w:hAnsiTheme="minorEastAsia" w:cs="Microsoft JhengHei"/>
          <w:spacing w:val="3"/>
          <w:position w:val="-1"/>
          <w:sz w:val="32"/>
          <w:szCs w:val="32"/>
          <w:lang w:eastAsia="zh-CN"/>
        </w:rPr>
      </w:pPr>
    </w:p>
    <w:p w:rsidR="00981E4D" w:rsidRDefault="004215FC">
      <w:pPr>
        <w:tabs>
          <w:tab w:val="left" w:pos="1720"/>
        </w:tabs>
        <w:spacing w:after="0" w:line="437" w:lineRule="exact"/>
        <w:ind w:left="118" w:right="-20"/>
        <w:outlineLvl w:val="0"/>
        <w:rPr>
          <w:rFonts w:asciiTheme="minorEastAsia" w:hAnsiTheme="minorEastAsia" w:cs="Microsoft JhengHei"/>
          <w:spacing w:val="3"/>
          <w:position w:val="-1"/>
          <w:sz w:val="32"/>
          <w:szCs w:val="32"/>
          <w:lang w:eastAsia="zh-CN"/>
        </w:rPr>
      </w:pPr>
      <w:bookmarkStart w:id="22" w:name="_Toc28507"/>
      <w:bookmarkStart w:id="23" w:name="_Toc27223"/>
      <w:bookmarkStart w:id="24" w:name="_Toc1141"/>
      <w:bookmarkStart w:id="25" w:name="_Toc3952"/>
      <w:r>
        <w:rPr>
          <w:rFonts w:asciiTheme="minorEastAsia" w:hAnsiTheme="minorEastAsia" w:cs="Microsoft JhengHei"/>
          <w:spacing w:val="3"/>
          <w:position w:val="-1"/>
          <w:sz w:val="32"/>
          <w:szCs w:val="32"/>
          <w:lang w:eastAsia="zh-CN"/>
        </w:rPr>
        <w:t>第三部</w:t>
      </w:r>
      <w:r>
        <w:rPr>
          <w:rFonts w:asciiTheme="minorEastAsia" w:hAnsiTheme="minorEastAsia" w:cs="Microsoft JhengHei"/>
          <w:position w:val="-1"/>
          <w:sz w:val="32"/>
          <w:szCs w:val="32"/>
          <w:lang w:eastAsia="zh-CN"/>
        </w:rPr>
        <w:t>分</w:t>
      </w:r>
      <w:r>
        <w:rPr>
          <w:rFonts w:asciiTheme="minorEastAsia" w:hAnsiTheme="minorEastAsia" w:cs="Microsoft JhengHei"/>
          <w:position w:val="-1"/>
          <w:sz w:val="32"/>
          <w:szCs w:val="32"/>
          <w:lang w:eastAsia="zh-CN"/>
        </w:rPr>
        <w:tab/>
      </w:r>
      <w:r>
        <w:rPr>
          <w:rFonts w:asciiTheme="minorEastAsia" w:hAnsiTheme="minorEastAsia" w:cs="Microsoft JhengHei" w:hint="eastAsia"/>
          <w:spacing w:val="3"/>
          <w:position w:val="-1"/>
          <w:sz w:val="32"/>
          <w:szCs w:val="32"/>
          <w:lang w:eastAsia="zh-CN"/>
        </w:rPr>
        <w:t>核聚变中心部门决算情况说明</w:t>
      </w:r>
      <w:bookmarkEnd w:id="22"/>
      <w:bookmarkEnd w:id="23"/>
      <w:bookmarkEnd w:id="24"/>
      <w:bookmarkEnd w:id="25"/>
    </w:p>
    <w:p w:rsidR="00981E4D" w:rsidRDefault="00981E4D">
      <w:pPr>
        <w:tabs>
          <w:tab w:val="left" w:pos="1720"/>
        </w:tabs>
        <w:spacing w:after="0" w:line="437" w:lineRule="exact"/>
        <w:ind w:left="118" w:right="-20"/>
        <w:rPr>
          <w:rFonts w:asciiTheme="minorEastAsia" w:hAnsiTheme="minorEastAsia" w:cs="Microsoft JhengHei"/>
          <w:position w:val="-1"/>
          <w:sz w:val="32"/>
          <w:szCs w:val="32"/>
          <w:lang w:eastAsia="zh-CN"/>
        </w:rPr>
      </w:pPr>
    </w:p>
    <w:p w:rsidR="00981E4D" w:rsidRDefault="004215FC">
      <w:pPr>
        <w:pStyle w:val="a9"/>
        <w:numPr>
          <w:ilvl w:val="0"/>
          <w:numId w:val="1"/>
        </w:numPr>
        <w:spacing w:after="0" w:line="448" w:lineRule="exact"/>
        <w:ind w:right="-23" w:firstLineChars="0"/>
        <w:outlineLvl w:val="1"/>
        <w:rPr>
          <w:rFonts w:asciiTheme="minorEastAsia" w:hAnsiTheme="minorEastAsia" w:cs="Microsoft JhengHei"/>
          <w:spacing w:val="3"/>
          <w:position w:val="-1"/>
          <w:sz w:val="32"/>
          <w:szCs w:val="32"/>
          <w:lang w:eastAsia="zh-CN"/>
        </w:rPr>
      </w:pPr>
      <w:bookmarkStart w:id="26" w:name="_Toc29871"/>
      <w:bookmarkStart w:id="27" w:name="_Toc18983"/>
      <w:bookmarkStart w:id="28" w:name="_Toc12626"/>
      <w:bookmarkStart w:id="29" w:name="_Toc23216"/>
      <w:r>
        <w:rPr>
          <w:rFonts w:asciiTheme="minorEastAsia" w:hAnsiTheme="minorEastAsia" w:cs="Microsoft JhengHei" w:hint="eastAsia"/>
          <w:spacing w:val="3"/>
          <w:position w:val="-1"/>
          <w:sz w:val="32"/>
          <w:szCs w:val="32"/>
          <w:lang w:eastAsia="zh-CN"/>
        </w:rPr>
        <w:t>关于收入支出决算情况说明</w:t>
      </w:r>
      <w:bookmarkEnd w:id="26"/>
      <w:bookmarkEnd w:id="27"/>
      <w:bookmarkEnd w:id="28"/>
      <w:bookmarkEnd w:id="29"/>
    </w:p>
    <w:p w:rsidR="00981E4D" w:rsidRDefault="00981E4D">
      <w:pPr>
        <w:pStyle w:val="a9"/>
        <w:spacing w:after="0" w:line="448" w:lineRule="exact"/>
        <w:ind w:left="1372" w:right="-23" w:firstLineChars="0" w:firstLine="0"/>
        <w:rPr>
          <w:rFonts w:asciiTheme="minorEastAsia" w:hAnsiTheme="minorEastAsia" w:cs="Microsoft JhengHei"/>
          <w:spacing w:val="3"/>
          <w:position w:val="-1"/>
          <w:sz w:val="32"/>
          <w:szCs w:val="32"/>
          <w:lang w:eastAsia="zh-CN"/>
        </w:rPr>
      </w:pPr>
    </w:p>
    <w:p w:rsidR="00C954B7" w:rsidRPr="00C50A65" w:rsidRDefault="00C954B7" w:rsidP="00A774D2">
      <w:pPr>
        <w:spacing w:after="0" w:line="448" w:lineRule="exact"/>
        <w:ind w:right="-23" w:firstLineChars="200" w:firstLine="652"/>
        <w:jc w:val="both"/>
        <w:rPr>
          <w:rFonts w:asciiTheme="minorEastAsia" w:hAnsiTheme="minorEastAsia" w:cs="Microsoft JhengHei"/>
          <w:spacing w:val="3"/>
          <w:position w:val="-1"/>
          <w:sz w:val="32"/>
          <w:szCs w:val="32"/>
          <w:lang w:eastAsia="zh-CN"/>
        </w:rPr>
      </w:pPr>
      <w:r w:rsidRPr="003B6ABC">
        <w:rPr>
          <w:rFonts w:asciiTheme="minorEastAsia" w:hAnsiTheme="minorEastAsia" w:cs="Microsoft JhengHei" w:hint="eastAsia"/>
          <w:spacing w:val="3"/>
          <w:position w:val="-1"/>
          <w:sz w:val="32"/>
          <w:szCs w:val="32"/>
          <w:lang w:eastAsia="zh-CN"/>
        </w:rPr>
        <w:t>核聚变中心</w:t>
      </w:r>
      <w:r w:rsidRPr="00952EF5">
        <w:rPr>
          <w:rFonts w:asciiTheme="minorEastAsia" w:hAnsiTheme="minorEastAsia" w:cs="Microsoft JhengHei" w:hint="eastAsia"/>
          <w:spacing w:val="3"/>
          <w:position w:val="-1"/>
          <w:sz w:val="32"/>
          <w:szCs w:val="32"/>
          <w:lang w:eastAsia="zh-CN"/>
        </w:rPr>
        <w:t>2020年度收入总计</w:t>
      </w:r>
      <w:r w:rsidRPr="00F329BF">
        <w:rPr>
          <w:rFonts w:asciiTheme="minorEastAsia" w:hAnsiTheme="minorEastAsia" w:cs="Microsoft JhengHei"/>
          <w:spacing w:val="3"/>
          <w:position w:val="-1"/>
          <w:sz w:val="32"/>
          <w:szCs w:val="32"/>
          <w:lang w:eastAsia="zh-CN"/>
        </w:rPr>
        <w:t>90,759.49</w:t>
      </w:r>
      <w:r w:rsidRPr="00952EF5">
        <w:rPr>
          <w:rFonts w:asciiTheme="minorEastAsia" w:hAnsiTheme="minorEastAsia" w:cs="Microsoft JhengHei" w:hint="eastAsia"/>
          <w:spacing w:val="3"/>
          <w:position w:val="-1"/>
          <w:sz w:val="32"/>
          <w:szCs w:val="32"/>
          <w:lang w:eastAsia="zh-CN"/>
        </w:rPr>
        <w:t>万元，支出总计</w:t>
      </w:r>
      <w:r w:rsidRPr="00F329BF">
        <w:rPr>
          <w:rFonts w:asciiTheme="minorEastAsia" w:hAnsiTheme="minorEastAsia" w:cs="Microsoft JhengHei"/>
          <w:spacing w:val="3"/>
          <w:position w:val="-1"/>
          <w:sz w:val="32"/>
          <w:szCs w:val="32"/>
          <w:lang w:eastAsia="zh-CN"/>
        </w:rPr>
        <w:t>90,759.49</w:t>
      </w:r>
      <w:r w:rsidRPr="00952EF5">
        <w:rPr>
          <w:rFonts w:asciiTheme="minorEastAsia" w:hAnsiTheme="minorEastAsia" w:cs="Microsoft JhengHei" w:hint="eastAsia"/>
          <w:spacing w:val="3"/>
          <w:position w:val="-1"/>
          <w:sz w:val="32"/>
          <w:szCs w:val="32"/>
          <w:lang w:eastAsia="zh-CN"/>
        </w:rPr>
        <w:t>万元。比2019年度决算数</w:t>
      </w:r>
      <w:r>
        <w:rPr>
          <w:rFonts w:asciiTheme="minorEastAsia" w:hAnsiTheme="minorEastAsia" w:cs="Microsoft JhengHei" w:hint="eastAsia"/>
          <w:spacing w:val="3"/>
          <w:position w:val="-1"/>
          <w:sz w:val="32"/>
          <w:szCs w:val="32"/>
          <w:lang w:eastAsia="zh-CN"/>
        </w:rPr>
        <w:t>减少17</w:t>
      </w:r>
      <w:r w:rsidRPr="00952EF5">
        <w:rPr>
          <w:rFonts w:asciiTheme="minorEastAsia" w:hAnsiTheme="minorEastAsia" w:cs="Microsoft JhengHei" w:hint="eastAsia"/>
          <w:spacing w:val="3"/>
          <w:position w:val="-1"/>
          <w:sz w:val="32"/>
          <w:szCs w:val="32"/>
          <w:lang w:eastAsia="zh-CN"/>
        </w:rPr>
        <w:t>,</w:t>
      </w:r>
      <w:r>
        <w:rPr>
          <w:rFonts w:asciiTheme="minorEastAsia" w:hAnsiTheme="minorEastAsia" w:cs="Microsoft JhengHei"/>
          <w:spacing w:val="3"/>
          <w:position w:val="-1"/>
          <w:sz w:val="32"/>
          <w:szCs w:val="32"/>
          <w:lang w:eastAsia="zh-CN"/>
        </w:rPr>
        <w:t>584.18</w:t>
      </w:r>
      <w:r w:rsidRPr="00952EF5">
        <w:rPr>
          <w:rFonts w:asciiTheme="minorEastAsia" w:hAnsiTheme="minorEastAsia" w:cs="Microsoft JhengHei" w:hint="eastAsia"/>
          <w:spacing w:val="3"/>
          <w:position w:val="-1"/>
          <w:sz w:val="32"/>
          <w:szCs w:val="32"/>
          <w:lang w:eastAsia="zh-CN"/>
        </w:rPr>
        <w:t>万元</w:t>
      </w:r>
      <w:r>
        <w:rPr>
          <w:rFonts w:asciiTheme="minorEastAsia" w:hAnsiTheme="minorEastAsia" w:cs="Microsoft JhengHei" w:hint="eastAsia"/>
          <w:spacing w:val="3"/>
          <w:position w:val="-1"/>
          <w:sz w:val="32"/>
          <w:szCs w:val="32"/>
          <w:lang w:eastAsia="zh-CN"/>
        </w:rPr>
        <w:t>，减少</w:t>
      </w:r>
      <w:r>
        <w:rPr>
          <w:rFonts w:asciiTheme="minorEastAsia" w:hAnsiTheme="minorEastAsia" w:cs="Microsoft JhengHei"/>
          <w:spacing w:val="3"/>
          <w:position w:val="-1"/>
          <w:sz w:val="32"/>
          <w:szCs w:val="32"/>
          <w:lang w:eastAsia="zh-CN"/>
        </w:rPr>
        <w:t>16.23</w:t>
      </w:r>
      <w:r w:rsidRPr="00952EF5">
        <w:rPr>
          <w:rFonts w:asciiTheme="minorEastAsia" w:hAnsiTheme="minorEastAsia" w:cs="Microsoft JhengHei" w:hint="eastAsia"/>
          <w:spacing w:val="3"/>
          <w:position w:val="-1"/>
          <w:sz w:val="32"/>
          <w:szCs w:val="32"/>
          <w:lang w:eastAsia="zh-CN"/>
        </w:rPr>
        <w:t>%</w:t>
      </w:r>
      <w:r>
        <w:rPr>
          <w:rFonts w:asciiTheme="minorEastAsia" w:hAnsiTheme="minorEastAsia" w:cs="Microsoft JhengHei" w:hint="eastAsia"/>
          <w:spacing w:val="3"/>
          <w:position w:val="-1"/>
          <w:sz w:val="32"/>
          <w:szCs w:val="32"/>
          <w:lang w:eastAsia="zh-CN"/>
        </w:rPr>
        <w:t>，减少</w:t>
      </w:r>
      <w:r>
        <w:rPr>
          <w:rFonts w:asciiTheme="minorEastAsia" w:hAnsiTheme="minorEastAsia" w:cs="Microsoft JhengHei"/>
          <w:spacing w:val="3"/>
          <w:position w:val="-1"/>
          <w:sz w:val="32"/>
          <w:szCs w:val="32"/>
          <w:lang w:eastAsia="zh-CN"/>
        </w:rPr>
        <w:t>的主要原因是：</w:t>
      </w:r>
      <w:r>
        <w:rPr>
          <w:rFonts w:asciiTheme="minorEastAsia" w:hAnsiTheme="minorEastAsia" w:cs="Microsoft JhengHei" w:hint="eastAsia"/>
          <w:spacing w:val="3"/>
          <w:position w:val="-1"/>
          <w:sz w:val="32"/>
          <w:szCs w:val="32"/>
          <w:lang w:eastAsia="zh-CN"/>
        </w:rPr>
        <w:t>中心2020</w:t>
      </w:r>
      <w:r w:rsidRPr="0090780F">
        <w:rPr>
          <w:rFonts w:asciiTheme="minorEastAsia" w:hAnsiTheme="minorEastAsia" w:cs="Microsoft JhengHei" w:hint="eastAsia"/>
          <w:spacing w:val="3"/>
          <w:position w:val="-1"/>
          <w:sz w:val="32"/>
          <w:szCs w:val="32"/>
          <w:lang w:eastAsia="zh-CN"/>
        </w:rPr>
        <w:t>年度严格落实党中央、国务院</w:t>
      </w:r>
      <w:r>
        <w:rPr>
          <w:rFonts w:asciiTheme="minorEastAsia" w:hAnsiTheme="minorEastAsia" w:cs="Microsoft JhengHei" w:hint="eastAsia"/>
          <w:spacing w:val="3"/>
          <w:position w:val="-1"/>
          <w:sz w:val="32"/>
          <w:szCs w:val="32"/>
          <w:lang w:eastAsia="zh-CN"/>
        </w:rPr>
        <w:t>和</w:t>
      </w:r>
      <w:r>
        <w:rPr>
          <w:rFonts w:asciiTheme="minorEastAsia" w:hAnsiTheme="minorEastAsia" w:cs="Microsoft JhengHei"/>
          <w:spacing w:val="3"/>
          <w:position w:val="-1"/>
          <w:sz w:val="32"/>
          <w:szCs w:val="32"/>
          <w:lang w:eastAsia="zh-CN"/>
        </w:rPr>
        <w:t>部党组</w:t>
      </w:r>
      <w:r w:rsidRPr="0090780F">
        <w:rPr>
          <w:rFonts w:asciiTheme="minorEastAsia" w:hAnsiTheme="minorEastAsia" w:cs="Microsoft JhengHei" w:hint="eastAsia"/>
          <w:spacing w:val="3"/>
          <w:position w:val="-1"/>
          <w:sz w:val="32"/>
          <w:szCs w:val="32"/>
          <w:lang w:eastAsia="zh-CN"/>
        </w:rPr>
        <w:t>关于“过紧日子”的要求</w:t>
      </w:r>
      <w:r>
        <w:rPr>
          <w:rFonts w:asciiTheme="minorEastAsia" w:hAnsiTheme="minorEastAsia" w:cs="Microsoft JhengHei" w:hint="eastAsia"/>
          <w:spacing w:val="3"/>
          <w:position w:val="-1"/>
          <w:sz w:val="32"/>
          <w:szCs w:val="32"/>
          <w:lang w:eastAsia="zh-CN"/>
        </w:rPr>
        <w:t>节约</w:t>
      </w:r>
      <w:r w:rsidR="002F0278">
        <w:rPr>
          <w:rFonts w:asciiTheme="minorEastAsia" w:hAnsiTheme="minorEastAsia" w:cs="Microsoft JhengHei" w:hint="eastAsia"/>
          <w:spacing w:val="3"/>
          <w:position w:val="-1"/>
          <w:sz w:val="32"/>
          <w:szCs w:val="32"/>
          <w:lang w:eastAsia="zh-CN"/>
        </w:rPr>
        <w:t>各项</w:t>
      </w:r>
      <w:r w:rsidR="0017731B">
        <w:rPr>
          <w:rFonts w:asciiTheme="minorEastAsia" w:hAnsiTheme="minorEastAsia" w:cs="Microsoft JhengHei" w:hint="eastAsia"/>
          <w:spacing w:val="3"/>
          <w:position w:val="-1"/>
          <w:sz w:val="32"/>
          <w:szCs w:val="32"/>
          <w:lang w:eastAsia="zh-CN"/>
        </w:rPr>
        <w:t>支出</w:t>
      </w:r>
      <w:r>
        <w:rPr>
          <w:rFonts w:asciiTheme="minorEastAsia" w:hAnsiTheme="minorEastAsia" w:cs="Microsoft JhengHei"/>
          <w:spacing w:val="3"/>
          <w:position w:val="-1"/>
          <w:sz w:val="32"/>
          <w:szCs w:val="32"/>
          <w:lang w:eastAsia="zh-CN"/>
        </w:rPr>
        <w:t>。</w:t>
      </w:r>
    </w:p>
    <w:p w:rsidR="00C954B7" w:rsidRDefault="00C954B7" w:rsidP="00A774D2">
      <w:pPr>
        <w:spacing w:after="0" w:line="448" w:lineRule="exact"/>
        <w:ind w:right="-23" w:firstLineChars="200" w:firstLine="652"/>
        <w:jc w:val="both"/>
        <w:rPr>
          <w:rFonts w:asciiTheme="minorEastAsia" w:hAnsiTheme="minorEastAsia" w:cs="Microsoft JhengHei"/>
          <w:spacing w:val="3"/>
          <w:position w:val="-1"/>
          <w:sz w:val="32"/>
          <w:szCs w:val="32"/>
          <w:lang w:eastAsia="zh-CN"/>
        </w:rPr>
      </w:pPr>
      <w:r w:rsidRPr="00A0794D">
        <w:rPr>
          <w:rFonts w:asciiTheme="minorEastAsia" w:hAnsiTheme="minorEastAsia" w:cs="Microsoft JhengHei" w:hint="eastAsia"/>
          <w:spacing w:val="3"/>
          <w:position w:val="-1"/>
          <w:sz w:val="32"/>
          <w:szCs w:val="32"/>
          <w:lang w:eastAsia="zh-CN"/>
        </w:rPr>
        <w:t>2020</w:t>
      </w:r>
      <w:r>
        <w:rPr>
          <w:rFonts w:asciiTheme="minorEastAsia" w:hAnsiTheme="minorEastAsia" w:cs="Microsoft JhengHei" w:hint="eastAsia"/>
          <w:spacing w:val="3"/>
          <w:position w:val="-1"/>
          <w:sz w:val="32"/>
          <w:szCs w:val="32"/>
          <w:lang w:eastAsia="zh-CN"/>
        </w:rPr>
        <w:t>年</w:t>
      </w:r>
      <w:r w:rsidRPr="00952EF5">
        <w:rPr>
          <w:rFonts w:asciiTheme="minorEastAsia" w:hAnsiTheme="minorEastAsia" w:cs="Microsoft JhengHei" w:hint="eastAsia"/>
          <w:spacing w:val="3"/>
          <w:position w:val="-1"/>
          <w:sz w:val="32"/>
          <w:szCs w:val="32"/>
          <w:lang w:eastAsia="zh-CN"/>
        </w:rPr>
        <w:t>收入总计</w:t>
      </w:r>
      <w:r w:rsidRPr="00A0794D">
        <w:rPr>
          <w:rFonts w:asciiTheme="minorEastAsia" w:hAnsiTheme="minorEastAsia" w:cs="Microsoft JhengHei" w:hint="eastAsia"/>
          <w:spacing w:val="3"/>
          <w:position w:val="-1"/>
          <w:sz w:val="32"/>
          <w:szCs w:val="32"/>
          <w:lang w:eastAsia="zh-CN"/>
        </w:rPr>
        <w:t>90,759.49万元，其中</w:t>
      </w:r>
      <w:r>
        <w:rPr>
          <w:rFonts w:asciiTheme="minorEastAsia" w:hAnsiTheme="minorEastAsia" w:cs="Microsoft JhengHei" w:hint="eastAsia"/>
          <w:spacing w:val="3"/>
          <w:position w:val="-1"/>
          <w:sz w:val="32"/>
          <w:szCs w:val="32"/>
          <w:lang w:eastAsia="zh-CN"/>
        </w:rPr>
        <w:t>：</w:t>
      </w:r>
      <w:r w:rsidRPr="00A0794D">
        <w:rPr>
          <w:rFonts w:asciiTheme="minorEastAsia" w:hAnsiTheme="minorEastAsia" w:cs="Microsoft JhengHei" w:hint="eastAsia"/>
          <w:spacing w:val="3"/>
          <w:position w:val="-1"/>
          <w:sz w:val="32"/>
          <w:szCs w:val="32"/>
          <w:lang w:eastAsia="zh-CN"/>
        </w:rPr>
        <w:t>财政拨款收入83,333.19</w:t>
      </w:r>
      <w:r>
        <w:rPr>
          <w:rFonts w:asciiTheme="minorEastAsia" w:hAnsiTheme="minorEastAsia" w:cs="Microsoft JhengHei" w:hint="eastAsia"/>
          <w:spacing w:val="3"/>
          <w:position w:val="-1"/>
          <w:sz w:val="32"/>
          <w:szCs w:val="32"/>
          <w:lang w:eastAsia="zh-CN"/>
        </w:rPr>
        <w:t>万元，</w:t>
      </w:r>
      <w:r w:rsidRPr="00952EF5">
        <w:rPr>
          <w:rFonts w:asciiTheme="minorEastAsia" w:hAnsiTheme="minorEastAsia" w:cs="Microsoft JhengHei" w:hint="eastAsia"/>
          <w:spacing w:val="3"/>
          <w:position w:val="-1"/>
          <w:sz w:val="32"/>
          <w:szCs w:val="32"/>
          <w:lang w:eastAsia="zh-CN"/>
        </w:rPr>
        <w:t>比2019年度决算数</w:t>
      </w:r>
      <w:r>
        <w:rPr>
          <w:rFonts w:asciiTheme="minorEastAsia" w:hAnsiTheme="minorEastAsia" w:cs="Microsoft JhengHei" w:hint="eastAsia"/>
          <w:spacing w:val="3"/>
          <w:position w:val="-1"/>
          <w:sz w:val="32"/>
          <w:szCs w:val="32"/>
          <w:lang w:eastAsia="zh-CN"/>
        </w:rPr>
        <w:t>减少</w:t>
      </w:r>
      <w:r>
        <w:rPr>
          <w:rFonts w:asciiTheme="minorEastAsia" w:hAnsiTheme="minorEastAsia" w:cs="Microsoft JhengHei"/>
          <w:spacing w:val="3"/>
          <w:position w:val="-1"/>
          <w:sz w:val="32"/>
          <w:szCs w:val="32"/>
          <w:lang w:eastAsia="zh-CN"/>
        </w:rPr>
        <w:t>14</w:t>
      </w:r>
      <w:r>
        <w:rPr>
          <w:rFonts w:asciiTheme="minorEastAsia" w:hAnsiTheme="minorEastAsia" w:cs="Microsoft JhengHei" w:hint="eastAsia"/>
          <w:spacing w:val="3"/>
          <w:position w:val="-1"/>
          <w:sz w:val="32"/>
          <w:szCs w:val="32"/>
          <w:lang w:eastAsia="zh-CN"/>
        </w:rPr>
        <w:t>,782.47</w:t>
      </w:r>
      <w:r w:rsidRPr="00952EF5">
        <w:rPr>
          <w:rFonts w:asciiTheme="minorEastAsia" w:hAnsiTheme="minorEastAsia" w:cs="Microsoft JhengHei" w:hint="eastAsia"/>
          <w:spacing w:val="3"/>
          <w:position w:val="-1"/>
          <w:sz w:val="32"/>
          <w:szCs w:val="32"/>
          <w:lang w:eastAsia="zh-CN"/>
        </w:rPr>
        <w:t>万元</w:t>
      </w:r>
      <w:r>
        <w:rPr>
          <w:rFonts w:asciiTheme="minorEastAsia" w:hAnsiTheme="minorEastAsia" w:cs="Microsoft JhengHei" w:hint="eastAsia"/>
          <w:spacing w:val="3"/>
          <w:position w:val="-1"/>
          <w:sz w:val="32"/>
          <w:szCs w:val="32"/>
          <w:lang w:eastAsia="zh-CN"/>
        </w:rPr>
        <w:t>，减少</w:t>
      </w:r>
      <w:r>
        <w:rPr>
          <w:rFonts w:asciiTheme="minorEastAsia" w:hAnsiTheme="minorEastAsia" w:cs="Microsoft JhengHei"/>
          <w:spacing w:val="3"/>
          <w:position w:val="-1"/>
          <w:sz w:val="32"/>
          <w:szCs w:val="32"/>
          <w:lang w:eastAsia="zh-CN"/>
        </w:rPr>
        <w:t>15.07</w:t>
      </w:r>
      <w:r w:rsidRPr="00952EF5">
        <w:rPr>
          <w:rFonts w:asciiTheme="minorEastAsia" w:hAnsiTheme="minorEastAsia" w:cs="Microsoft JhengHei" w:hint="eastAsia"/>
          <w:spacing w:val="3"/>
          <w:position w:val="-1"/>
          <w:sz w:val="32"/>
          <w:szCs w:val="32"/>
          <w:lang w:eastAsia="zh-CN"/>
        </w:rPr>
        <w:t>%</w:t>
      </w:r>
      <w:r>
        <w:rPr>
          <w:rFonts w:asciiTheme="minorEastAsia" w:hAnsiTheme="minorEastAsia" w:cs="Microsoft JhengHei" w:hint="eastAsia"/>
          <w:spacing w:val="3"/>
          <w:position w:val="-1"/>
          <w:sz w:val="32"/>
          <w:szCs w:val="32"/>
          <w:lang w:eastAsia="zh-CN"/>
        </w:rPr>
        <w:t>，减少</w:t>
      </w:r>
      <w:r>
        <w:rPr>
          <w:rFonts w:asciiTheme="minorEastAsia" w:hAnsiTheme="minorEastAsia" w:cs="Microsoft JhengHei"/>
          <w:spacing w:val="3"/>
          <w:position w:val="-1"/>
          <w:sz w:val="32"/>
          <w:szCs w:val="32"/>
          <w:lang w:eastAsia="zh-CN"/>
        </w:rPr>
        <w:t>的主要原因是：</w:t>
      </w:r>
      <w:r>
        <w:rPr>
          <w:rFonts w:asciiTheme="minorEastAsia" w:hAnsiTheme="minorEastAsia" w:cs="Microsoft JhengHei" w:hint="eastAsia"/>
          <w:spacing w:val="3"/>
          <w:position w:val="-1"/>
          <w:sz w:val="32"/>
          <w:szCs w:val="32"/>
          <w:lang w:eastAsia="zh-CN"/>
        </w:rPr>
        <w:t>中心2020</w:t>
      </w:r>
      <w:r w:rsidRPr="0090780F">
        <w:rPr>
          <w:rFonts w:asciiTheme="minorEastAsia" w:hAnsiTheme="minorEastAsia" w:cs="Microsoft JhengHei" w:hint="eastAsia"/>
          <w:spacing w:val="3"/>
          <w:position w:val="-1"/>
          <w:sz w:val="32"/>
          <w:szCs w:val="32"/>
          <w:lang w:eastAsia="zh-CN"/>
        </w:rPr>
        <w:t>年度严格落实党中央、国务院</w:t>
      </w:r>
      <w:r>
        <w:rPr>
          <w:rFonts w:asciiTheme="minorEastAsia" w:hAnsiTheme="minorEastAsia" w:cs="Microsoft JhengHei" w:hint="eastAsia"/>
          <w:spacing w:val="3"/>
          <w:position w:val="-1"/>
          <w:sz w:val="32"/>
          <w:szCs w:val="32"/>
          <w:lang w:eastAsia="zh-CN"/>
        </w:rPr>
        <w:t>和</w:t>
      </w:r>
      <w:r>
        <w:rPr>
          <w:rFonts w:asciiTheme="minorEastAsia" w:hAnsiTheme="minorEastAsia" w:cs="Microsoft JhengHei"/>
          <w:spacing w:val="3"/>
          <w:position w:val="-1"/>
          <w:sz w:val="32"/>
          <w:szCs w:val="32"/>
          <w:lang w:eastAsia="zh-CN"/>
        </w:rPr>
        <w:t>部党组</w:t>
      </w:r>
      <w:r w:rsidRPr="0090780F">
        <w:rPr>
          <w:rFonts w:asciiTheme="minorEastAsia" w:hAnsiTheme="minorEastAsia" w:cs="Microsoft JhengHei" w:hint="eastAsia"/>
          <w:spacing w:val="3"/>
          <w:position w:val="-1"/>
          <w:sz w:val="32"/>
          <w:szCs w:val="32"/>
          <w:lang w:eastAsia="zh-CN"/>
        </w:rPr>
        <w:t>关于“过紧日子”的要求</w:t>
      </w:r>
      <w:r w:rsidR="001D0FA1">
        <w:rPr>
          <w:rFonts w:asciiTheme="minorEastAsia" w:hAnsiTheme="minorEastAsia" w:cs="Microsoft JhengHei" w:hint="eastAsia"/>
          <w:spacing w:val="3"/>
          <w:position w:val="-1"/>
          <w:sz w:val="32"/>
          <w:szCs w:val="32"/>
          <w:lang w:eastAsia="zh-CN"/>
        </w:rPr>
        <w:t>节约</w:t>
      </w:r>
      <w:r w:rsidR="001D0FA1">
        <w:rPr>
          <w:rFonts w:asciiTheme="minorEastAsia" w:hAnsiTheme="minorEastAsia" w:cs="Microsoft JhengHei"/>
          <w:spacing w:val="3"/>
          <w:position w:val="-1"/>
          <w:sz w:val="32"/>
          <w:szCs w:val="32"/>
          <w:lang w:eastAsia="zh-CN"/>
        </w:rPr>
        <w:t>相关支出</w:t>
      </w:r>
      <w:r>
        <w:rPr>
          <w:rFonts w:asciiTheme="minorEastAsia" w:hAnsiTheme="minorEastAsia" w:cs="Microsoft JhengHei" w:hint="eastAsia"/>
          <w:spacing w:val="3"/>
          <w:position w:val="-1"/>
          <w:sz w:val="32"/>
          <w:szCs w:val="32"/>
          <w:lang w:eastAsia="zh-CN"/>
        </w:rPr>
        <w:t>；</w:t>
      </w:r>
      <w:r w:rsidRPr="00A0794D">
        <w:rPr>
          <w:rFonts w:asciiTheme="minorEastAsia" w:hAnsiTheme="minorEastAsia" w:cs="Microsoft JhengHei" w:hint="eastAsia"/>
          <w:spacing w:val="3"/>
          <w:position w:val="-1"/>
          <w:sz w:val="32"/>
          <w:szCs w:val="32"/>
          <w:lang w:eastAsia="zh-CN"/>
        </w:rPr>
        <w:t>事业收入80.00</w:t>
      </w:r>
      <w:r>
        <w:rPr>
          <w:rFonts w:asciiTheme="minorEastAsia" w:hAnsiTheme="minorEastAsia" w:cs="Microsoft JhengHei" w:hint="eastAsia"/>
          <w:spacing w:val="3"/>
          <w:position w:val="-1"/>
          <w:sz w:val="32"/>
          <w:szCs w:val="32"/>
          <w:lang w:eastAsia="zh-CN"/>
        </w:rPr>
        <w:t>万元，</w:t>
      </w:r>
      <w:r w:rsidRPr="00952EF5">
        <w:rPr>
          <w:rFonts w:asciiTheme="minorEastAsia" w:hAnsiTheme="minorEastAsia" w:cs="Microsoft JhengHei" w:hint="eastAsia"/>
          <w:spacing w:val="3"/>
          <w:position w:val="-1"/>
          <w:sz w:val="32"/>
          <w:szCs w:val="32"/>
          <w:lang w:eastAsia="zh-CN"/>
        </w:rPr>
        <w:t>比2019年度决算数</w:t>
      </w:r>
      <w:r>
        <w:rPr>
          <w:rFonts w:asciiTheme="minorEastAsia" w:hAnsiTheme="minorEastAsia" w:cs="Microsoft JhengHei" w:hint="eastAsia"/>
          <w:spacing w:val="3"/>
          <w:position w:val="-1"/>
          <w:sz w:val="32"/>
          <w:szCs w:val="32"/>
          <w:lang w:eastAsia="zh-CN"/>
        </w:rPr>
        <w:t>减少</w:t>
      </w:r>
      <w:r>
        <w:rPr>
          <w:rFonts w:asciiTheme="minorEastAsia" w:hAnsiTheme="minorEastAsia" w:cs="Microsoft JhengHei"/>
          <w:spacing w:val="3"/>
          <w:position w:val="-1"/>
          <w:sz w:val="32"/>
          <w:szCs w:val="32"/>
          <w:lang w:eastAsia="zh-CN"/>
        </w:rPr>
        <w:t>12.10</w:t>
      </w:r>
      <w:r w:rsidRPr="00952EF5">
        <w:rPr>
          <w:rFonts w:asciiTheme="minorEastAsia" w:hAnsiTheme="minorEastAsia" w:cs="Microsoft JhengHei" w:hint="eastAsia"/>
          <w:spacing w:val="3"/>
          <w:position w:val="-1"/>
          <w:sz w:val="32"/>
          <w:szCs w:val="32"/>
          <w:lang w:eastAsia="zh-CN"/>
        </w:rPr>
        <w:t>万元</w:t>
      </w:r>
      <w:r>
        <w:rPr>
          <w:rFonts w:asciiTheme="minorEastAsia" w:hAnsiTheme="minorEastAsia" w:cs="Microsoft JhengHei" w:hint="eastAsia"/>
          <w:spacing w:val="3"/>
          <w:position w:val="-1"/>
          <w:sz w:val="32"/>
          <w:szCs w:val="32"/>
          <w:lang w:eastAsia="zh-CN"/>
        </w:rPr>
        <w:t>，减少</w:t>
      </w:r>
      <w:r>
        <w:rPr>
          <w:rFonts w:asciiTheme="minorEastAsia" w:hAnsiTheme="minorEastAsia" w:cs="Microsoft JhengHei"/>
          <w:spacing w:val="3"/>
          <w:position w:val="-1"/>
          <w:sz w:val="32"/>
          <w:szCs w:val="32"/>
          <w:lang w:eastAsia="zh-CN"/>
        </w:rPr>
        <w:t>13.14</w:t>
      </w:r>
      <w:r w:rsidRPr="00952EF5">
        <w:rPr>
          <w:rFonts w:asciiTheme="minorEastAsia" w:hAnsiTheme="minorEastAsia" w:cs="Microsoft JhengHei" w:hint="eastAsia"/>
          <w:spacing w:val="3"/>
          <w:position w:val="-1"/>
          <w:sz w:val="32"/>
          <w:szCs w:val="32"/>
          <w:lang w:eastAsia="zh-CN"/>
        </w:rPr>
        <w:t>%</w:t>
      </w:r>
      <w:r>
        <w:rPr>
          <w:rFonts w:asciiTheme="minorEastAsia" w:hAnsiTheme="minorEastAsia" w:cs="Microsoft JhengHei" w:hint="eastAsia"/>
          <w:spacing w:val="3"/>
          <w:position w:val="-1"/>
          <w:sz w:val="32"/>
          <w:szCs w:val="32"/>
          <w:lang w:eastAsia="zh-CN"/>
        </w:rPr>
        <w:t>；</w:t>
      </w:r>
      <w:r w:rsidRPr="00A0794D">
        <w:rPr>
          <w:rFonts w:asciiTheme="minorEastAsia" w:hAnsiTheme="minorEastAsia" w:cs="Microsoft JhengHei" w:hint="eastAsia"/>
          <w:spacing w:val="3"/>
          <w:position w:val="-1"/>
          <w:sz w:val="32"/>
          <w:szCs w:val="32"/>
          <w:lang w:eastAsia="zh-CN"/>
        </w:rPr>
        <w:t>经营收入0.00万元，</w:t>
      </w:r>
      <w:r>
        <w:rPr>
          <w:rFonts w:asciiTheme="minorEastAsia" w:hAnsiTheme="minorEastAsia" w:cs="Microsoft JhengHei" w:hint="eastAsia"/>
          <w:spacing w:val="3"/>
          <w:position w:val="-1"/>
          <w:sz w:val="32"/>
          <w:szCs w:val="32"/>
          <w:lang w:eastAsia="zh-CN"/>
        </w:rPr>
        <w:t>与</w:t>
      </w:r>
      <w:r w:rsidRPr="00C50A65">
        <w:rPr>
          <w:rFonts w:asciiTheme="minorEastAsia" w:hAnsiTheme="minorEastAsia" w:cs="Microsoft JhengHei" w:hint="eastAsia"/>
          <w:spacing w:val="3"/>
          <w:position w:val="-1"/>
          <w:sz w:val="32"/>
          <w:szCs w:val="32"/>
          <w:lang w:eastAsia="zh-CN"/>
        </w:rPr>
        <w:t>2019年度决算数</w:t>
      </w:r>
      <w:r>
        <w:rPr>
          <w:rFonts w:asciiTheme="minorEastAsia" w:hAnsiTheme="minorEastAsia" w:cs="Microsoft JhengHei" w:hint="eastAsia"/>
          <w:spacing w:val="3"/>
          <w:position w:val="-1"/>
          <w:sz w:val="32"/>
          <w:szCs w:val="32"/>
          <w:lang w:eastAsia="zh-CN"/>
        </w:rPr>
        <w:t>一致</w:t>
      </w:r>
      <w:r>
        <w:rPr>
          <w:rFonts w:asciiTheme="minorEastAsia" w:hAnsiTheme="minorEastAsia" w:cs="Microsoft JhengHei"/>
          <w:spacing w:val="3"/>
          <w:position w:val="-1"/>
          <w:sz w:val="32"/>
          <w:szCs w:val="32"/>
          <w:lang w:eastAsia="zh-CN"/>
        </w:rPr>
        <w:t>；</w:t>
      </w:r>
      <w:r w:rsidRPr="00A0794D">
        <w:rPr>
          <w:rFonts w:asciiTheme="minorEastAsia" w:hAnsiTheme="minorEastAsia" w:cs="Microsoft JhengHei" w:hint="eastAsia"/>
          <w:spacing w:val="3"/>
          <w:position w:val="-1"/>
          <w:sz w:val="32"/>
          <w:szCs w:val="32"/>
          <w:lang w:eastAsia="zh-CN"/>
        </w:rPr>
        <w:t>其他收入0.02万元</w:t>
      </w:r>
      <w:r>
        <w:rPr>
          <w:rFonts w:asciiTheme="minorEastAsia" w:hAnsiTheme="minorEastAsia" w:cs="Microsoft JhengHei" w:hint="eastAsia"/>
          <w:spacing w:val="3"/>
          <w:position w:val="-1"/>
          <w:sz w:val="32"/>
          <w:szCs w:val="32"/>
          <w:lang w:eastAsia="zh-CN"/>
        </w:rPr>
        <w:t>，</w:t>
      </w:r>
      <w:r w:rsidRPr="00952EF5">
        <w:rPr>
          <w:rFonts w:asciiTheme="minorEastAsia" w:hAnsiTheme="minorEastAsia" w:cs="Microsoft JhengHei" w:hint="eastAsia"/>
          <w:spacing w:val="3"/>
          <w:position w:val="-1"/>
          <w:sz w:val="32"/>
          <w:szCs w:val="32"/>
          <w:lang w:eastAsia="zh-CN"/>
        </w:rPr>
        <w:t>比2019年度决算数</w:t>
      </w:r>
      <w:r>
        <w:rPr>
          <w:rFonts w:asciiTheme="minorEastAsia" w:hAnsiTheme="minorEastAsia" w:cs="Microsoft JhengHei" w:hint="eastAsia"/>
          <w:spacing w:val="3"/>
          <w:position w:val="-1"/>
          <w:sz w:val="32"/>
          <w:szCs w:val="32"/>
          <w:lang w:eastAsia="zh-CN"/>
        </w:rPr>
        <w:t>减少</w:t>
      </w:r>
      <w:r>
        <w:rPr>
          <w:rFonts w:asciiTheme="minorEastAsia" w:hAnsiTheme="minorEastAsia" w:cs="Microsoft JhengHei"/>
          <w:spacing w:val="3"/>
          <w:position w:val="-1"/>
          <w:sz w:val="32"/>
          <w:szCs w:val="32"/>
          <w:lang w:eastAsia="zh-CN"/>
        </w:rPr>
        <w:t>0.43</w:t>
      </w:r>
      <w:r w:rsidRPr="00952EF5">
        <w:rPr>
          <w:rFonts w:asciiTheme="minorEastAsia" w:hAnsiTheme="minorEastAsia" w:cs="Microsoft JhengHei" w:hint="eastAsia"/>
          <w:spacing w:val="3"/>
          <w:position w:val="-1"/>
          <w:sz w:val="32"/>
          <w:szCs w:val="32"/>
          <w:lang w:eastAsia="zh-CN"/>
        </w:rPr>
        <w:t>万元</w:t>
      </w:r>
      <w:r>
        <w:rPr>
          <w:rFonts w:asciiTheme="minorEastAsia" w:hAnsiTheme="minorEastAsia" w:cs="Microsoft JhengHei" w:hint="eastAsia"/>
          <w:spacing w:val="3"/>
          <w:position w:val="-1"/>
          <w:sz w:val="32"/>
          <w:szCs w:val="32"/>
          <w:lang w:eastAsia="zh-CN"/>
        </w:rPr>
        <w:t>，减少</w:t>
      </w:r>
      <w:r>
        <w:rPr>
          <w:rFonts w:asciiTheme="minorEastAsia" w:hAnsiTheme="minorEastAsia" w:cs="Microsoft JhengHei"/>
          <w:spacing w:val="3"/>
          <w:position w:val="-1"/>
          <w:sz w:val="32"/>
          <w:szCs w:val="32"/>
          <w:lang w:eastAsia="zh-CN"/>
        </w:rPr>
        <w:t>95.56</w:t>
      </w:r>
      <w:r w:rsidRPr="00952EF5">
        <w:rPr>
          <w:rFonts w:asciiTheme="minorEastAsia" w:hAnsiTheme="minorEastAsia" w:cs="Microsoft JhengHei" w:hint="eastAsia"/>
          <w:spacing w:val="3"/>
          <w:position w:val="-1"/>
          <w:sz w:val="32"/>
          <w:szCs w:val="32"/>
          <w:lang w:eastAsia="zh-CN"/>
        </w:rPr>
        <w:t>%</w:t>
      </w:r>
      <w:r>
        <w:rPr>
          <w:rFonts w:asciiTheme="minorEastAsia" w:hAnsiTheme="minorEastAsia" w:cs="Microsoft JhengHei" w:hint="eastAsia"/>
          <w:spacing w:val="3"/>
          <w:position w:val="-1"/>
          <w:sz w:val="32"/>
          <w:szCs w:val="32"/>
          <w:lang w:eastAsia="zh-CN"/>
        </w:rPr>
        <w:t>，减少</w:t>
      </w:r>
      <w:r>
        <w:rPr>
          <w:rFonts w:asciiTheme="minorEastAsia" w:hAnsiTheme="minorEastAsia" w:cs="Microsoft JhengHei"/>
          <w:spacing w:val="3"/>
          <w:position w:val="-1"/>
          <w:sz w:val="32"/>
          <w:szCs w:val="32"/>
          <w:lang w:eastAsia="zh-CN"/>
        </w:rPr>
        <w:t>的主要原因是：</w:t>
      </w:r>
      <w:r w:rsidRPr="00E565E4">
        <w:rPr>
          <w:rFonts w:asciiTheme="minorEastAsia" w:hAnsiTheme="minorEastAsia" w:cs="Microsoft JhengHei" w:hint="eastAsia"/>
          <w:spacing w:val="3"/>
          <w:position w:val="-1"/>
          <w:sz w:val="32"/>
          <w:szCs w:val="32"/>
          <w:lang w:eastAsia="zh-CN"/>
        </w:rPr>
        <w:t>2020年度利息收入减少</w:t>
      </w:r>
      <w:r>
        <w:rPr>
          <w:rFonts w:asciiTheme="minorEastAsia" w:hAnsiTheme="minorEastAsia" w:cs="Microsoft JhengHei"/>
          <w:spacing w:val="3"/>
          <w:position w:val="-1"/>
          <w:sz w:val="32"/>
          <w:szCs w:val="32"/>
          <w:lang w:eastAsia="zh-CN"/>
        </w:rPr>
        <w:t>。</w:t>
      </w:r>
    </w:p>
    <w:p w:rsidR="00981E4D" w:rsidRDefault="00C954B7" w:rsidP="00A774D2">
      <w:pPr>
        <w:spacing w:after="0" w:line="448" w:lineRule="exact"/>
        <w:ind w:right="-23" w:firstLineChars="200" w:firstLine="652"/>
        <w:jc w:val="both"/>
        <w:rPr>
          <w:rFonts w:asciiTheme="minorEastAsia" w:hAnsiTheme="minorEastAsia" w:cs="Microsoft JhengHei"/>
          <w:spacing w:val="3"/>
          <w:position w:val="-1"/>
          <w:sz w:val="32"/>
          <w:szCs w:val="32"/>
          <w:lang w:eastAsia="zh-CN"/>
        </w:rPr>
      </w:pPr>
      <w:r w:rsidRPr="008957B1">
        <w:rPr>
          <w:rFonts w:asciiTheme="minorEastAsia" w:hAnsiTheme="minorEastAsia" w:cs="Microsoft JhengHei" w:hint="eastAsia"/>
          <w:spacing w:val="3"/>
          <w:position w:val="-1"/>
          <w:sz w:val="32"/>
          <w:szCs w:val="32"/>
          <w:lang w:eastAsia="zh-CN"/>
        </w:rPr>
        <w:t>2020年支出总计90,759.49万元，</w:t>
      </w:r>
      <w:r>
        <w:rPr>
          <w:rFonts w:asciiTheme="minorEastAsia" w:hAnsiTheme="minorEastAsia" w:cs="Microsoft JhengHei" w:hint="eastAsia"/>
          <w:spacing w:val="3"/>
          <w:position w:val="-1"/>
          <w:sz w:val="32"/>
          <w:szCs w:val="32"/>
          <w:lang w:eastAsia="zh-CN"/>
        </w:rPr>
        <w:t>其中：科学技术</w:t>
      </w:r>
      <w:r w:rsidRPr="008957B1">
        <w:rPr>
          <w:rFonts w:asciiTheme="minorEastAsia" w:hAnsiTheme="minorEastAsia" w:cs="Microsoft JhengHei" w:hint="eastAsia"/>
          <w:spacing w:val="3"/>
          <w:position w:val="-1"/>
          <w:sz w:val="32"/>
          <w:szCs w:val="32"/>
          <w:lang w:eastAsia="zh-CN"/>
        </w:rPr>
        <w:t>支出90,2</w:t>
      </w:r>
      <w:r>
        <w:rPr>
          <w:rFonts w:asciiTheme="minorEastAsia" w:hAnsiTheme="minorEastAsia" w:cs="Microsoft JhengHei"/>
          <w:spacing w:val="3"/>
          <w:position w:val="-1"/>
          <w:sz w:val="32"/>
          <w:szCs w:val="32"/>
          <w:lang w:eastAsia="zh-CN"/>
        </w:rPr>
        <w:t>04.37</w:t>
      </w:r>
      <w:r w:rsidRPr="008957B1">
        <w:rPr>
          <w:rFonts w:asciiTheme="minorEastAsia" w:hAnsiTheme="minorEastAsia" w:cs="Microsoft JhengHei" w:hint="eastAsia"/>
          <w:spacing w:val="3"/>
          <w:position w:val="-1"/>
          <w:sz w:val="32"/>
          <w:szCs w:val="32"/>
          <w:lang w:eastAsia="zh-CN"/>
        </w:rPr>
        <w:t>万元，</w:t>
      </w:r>
      <w:r w:rsidRPr="00952EF5">
        <w:rPr>
          <w:rFonts w:asciiTheme="minorEastAsia" w:hAnsiTheme="minorEastAsia" w:cs="Microsoft JhengHei" w:hint="eastAsia"/>
          <w:spacing w:val="3"/>
          <w:position w:val="-1"/>
          <w:sz w:val="32"/>
          <w:szCs w:val="32"/>
          <w:lang w:eastAsia="zh-CN"/>
        </w:rPr>
        <w:t>比2019年度决算数</w:t>
      </w:r>
      <w:r>
        <w:rPr>
          <w:rFonts w:asciiTheme="minorEastAsia" w:hAnsiTheme="minorEastAsia" w:cs="Microsoft JhengHei" w:hint="eastAsia"/>
          <w:spacing w:val="3"/>
          <w:position w:val="-1"/>
          <w:sz w:val="32"/>
          <w:szCs w:val="32"/>
          <w:lang w:eastAsia="zh-CN"/>
        </w:rPr>
        <w:t>减少</w:t>
      </w:r>
      <w:r>
        <w:rPr>
          <w:rFonts w:asciiTheme="minorEastAsia" w:hAnsiTheme="minorEastAsia" w:cs="Microsoft JhengHei"/>
          <w:spacing w:val="3"/>
          <w:position w:val="-1"/>
          <w:sz w:val="32"/>
          <w:szCs w:val="32"/>
          <w:lang w:eastAsia="zh-CN"/>
        </w:rPr>
        <w:t>10</w:t>
      </w:r>
      <w:r>
        <w:rPr>
          <w:rFonts w:asciiTheme="minorEastAsia" w:hAnsiTheme="minorEastAsia" w:cs="Microsoft JhengHei" w:hint="eastAsia"/>
          <w:spacing w:val="3"/>
          <w:position w:val="-1"/>
          <w:sz w:val="32"/>
          <w:szCs w:val="32"/>
          <w:lang w:eastAsia="zh-CN"/>
        </w:rPr>
        <w:t>,7</w:t>
      </w:r>
      <w:r>
        <w:rPr>
          <w:rFonts w:asciiTheme="minorEastAsia" w:hAnsiTheme="minorEastAsia" w:cs="Microsoft JhengHei"/>
          <w:spacing w:val="3"/>
          <w:position w:val="-1"/>
          <w:sz w:val="32"/>
          <w:szCs w:val="32"/>
          <w:lang w:eastAsia="zh-CN"/>
        </w:rPr>
        <w:t>18.54</w:t>
      </w:r>
      <w:r w:rsidRPr="00952EF5">
        <w:rPr>
          <w:rFonts w:asciiTheme="minorEastAsia" w:hAnsiTheme="minorEastAsia" w:cs="Microsoft JhengHei" w:hint="eastAsia"/>
          <w:spacing w:val="3"/>
          <w:position w:val="-1"/>
          <w:sz w:val="32"/>
          <w:szCs w:val="32"/>
          <w:lang w:eastAsia="zh-CN"/>
        </w:rPr>
        <w:t>万元</w:t>
      </w:r>
      <w:r>
        <w:rPr>
          <w:rFonts w:asciiTheme="minorEastAsia" w:hAnsiTheme="minorEastAsia" w:cs="Microsoft JhengHei" w:hint="eastAsia"/>
          <w:spacing w:val="3"/>
          <w:position w:val="-1"/>
          <w:sz w:val="32"/>
          <w:szCs w:val="32"/>
          <w:lang w:eastAsia="zh-CN"/>
        </w:rPr>
        <w:t>，减少</w:t>
      </w:r>
      <w:r>
        <w:rPr>
          <w:rFonts w:asciiTheme="minorEastAsia" w:hAnsiTheme="minorEastAsia" w:cs="Microsoft JhengHei"/>
          <w:spacing w:val="3"/>
          <w:position w:val="-1"/>
          <w:sz w:val="32"/>
          <w:szCs w:val="32"/>
          <w:lang w:eastAsia="zh-CN"/>
        </w:rPr>
        <w:t>10.62</w:t>
      </w:r>
      <w:r w:rsidRPr="00952EF5">
        <w:rPr>
          <w:rFonts w:asciiTheme="minorEastAsia" w:hAnsiTheme="minorEastAsia" w:cs="Microsoft JhengHei" w:hint="eastAsia"/>
          <w:spacing w:val="3"/>
          <w:position w:val="-1"/>
          <w:sz w:val="32"/>
          <w:szCs w:val="32"/>
          <w:lang w:eastAsia="zh-CN"/>
        </w:rPr>
        <w:t>%</w:t>
      </w:r>
      <w:r>
        <w:rPr>
          <w:rFonts w:asciiTheme="minorEastAsia" w:hAnsiTheme="minorEastAsia" w:cs="Microsoft JhengHei" w:hint="eastAsia"/>
          <w:spacing w:val="3"/>
          <w:position w:val="-1"/>
          <w:sz w:val="32"/>
          <w:szCs w:val="32"/>
          <w:lang w:eastAsia="zh-CN"/>
        </w:rPr>
        <w:t>，</w:t>
      </w:r>
      <w:r w:rsidRPr="00917C43">
        <w:rPr>
          <w:rFonts w:asciiTheme="minorEastAsia" w:hAnsiTheme="minorEastAsia" w:cs="Microsoft JhengHei" w:hint="eastAsia"/>
          <w:spacing w:val="3"/>
          <w:position w:val="-1"/>
          <w:sz w:val="32"/>
          <w:szCs w:val="32"/>
          <w:lang w:eastAsia="zh-CN"/>
        </w:rPr>
        <w:t>减少的主要原因是：</w:t>
      </w:r>
      <w:r w:rsidR="001D0FA1">
        <w:rPr>
          <w:rFonts w:asciiTheme="minorEastAsia" w:hAnsiTheme="minorEastAsia" w:cs="Microsoft JhengHei" w:hint="eastAsia"/>
          <w:spacing w:val="3"/>
          <w:position w:val="-1"/>
          <w:sz w:val="32"/>
          <w:szCs w:val="32"/>
          <w:lang w:eastAsia="zh-CN"/>
        </w:rPr>
        <w:t>中心2020</w:t>
      </w:r>
      <w:r w:rsidR="001D0FA1" w:rsidRPr="0090780F">
        <w:rPr>
          <w:rFonts w:asciiTheme="minorEastAsia" w:hAnsiTheme="minorEastAsia" w:cs="Microsoft JhengHei" w:hint="eastAsia"/>
          <w:spacing w:val="3"/>
          <w:position w:val="-1"/>
          <w:sz w:val="32"/>
          <w:szCs w:val="32"/>
          <w:lang w:eastAsia="zh-CN"/>
        </w:rPr>
        <w:t>年度严格落实党中央、国务院</w:t>
      </w:r>
      <w:r w:rsidR="001D0FA1">
        <w:rPr>
          <w:rFonts w:asciiTheme="minorEastAsia" w:hAnsiTheme="minorEastAsia" w:cs="Microsoft JhengHei" w:hint="eastAsia"/>
          <w:spacing w:val="3"/>
          <w:position w:val="-1"/>
          <w:sz w:val="32"/>
          <w:szCs w:val="32"/>
          <w:lang w:eastAsia="zh-CN"/>
        </w:rPr>
        <w:t>和</w:t>
      </w:r>
      <w:r w:rsidR="001D0FA1">
        <w:rPr>
          <w:rFonts w:asciiTheme="minorEastAsia" w:hAnsiTheme="minorEastAsia" w:cs="Microsoft JhengHei"/>
          <w:spacing w:val="3"/>
          <w:position w:val="-1"/>
          <w:sz w:val="32"/>
          <w:szCs w:val="32"/>
          <w:lang w:eastAsia="zh-CN"/>
        </w:rPr>
        <w:t>部党组</w:t>
      </w:r>
      <w:r w:rsidR="001D0FA1" w:rsidRPr="0090780F">
        <w:rPr>
          <w:rFonts w:asciiTheme="minorEastAsia" w:hAnsiTheme="minorEastAsia" w:cs="Microsoft JhengHei" w:hint="eastAsia"/>
          <w:spacing w:val="3"/>
          <w:position w:val="-1"/>
          <w:sz w:val="32"/>
          <w:szCs w:val="32"/>
          <w:lang w:eastAsia="zh-CN"/>
        </w:rPr>
        <w:t>关于“过紧日子”的要求</w:t>
      </w:r>
      <w:r w:rsidR="001D0FA1">
        <w:rPr>
          <w:rFonts w:asciiTheme="minorEastAsia" w:hAnsiTheme="minorEastAsia" w:cs="Microsoft JhengHei" w:hint="eastAsia"/>
          <w:spacing w:val="3"/>
          <w:position w:val="-1"/>
          <w:sz w:val="32"/>
          <w:szCs w:val="32"/>
          <w:lang w:eastAsia="zh-CN"/>
        </w:rPr>
        <w:t>节约</w:t>
      </w:r>
      <w:r w:rsidR="001D0FA1">
        <w:rPr>
          <w:rFonts w:asciiTheme="minorEastAsia" w:hAnsiTheme="minorEastAsia" w:cs="Microsoft JhengHei"/>
          <w:spacing w:val="3"/>
          <w:position w:val="-1"/>
          <w:sz w:val="32"/>
          <w:szCs w:val="32"/>
          <w:lang w:eastAsia="zh-CN"/>
        </w:rPr>
        <w:t>相关支出</w:t>
      </w:r>
      <w:r>
        <w:rPr>
          <w:rFonts w:asciiTheme="minorEastAsia" w:hAnsiTheme="minorEastAsia" w:cs="Microsoft JhengHei" w:hint="eastAsia"/>
          <w:spacing w:val="3"/>
          <w:position w:val="-1"/>
          <w:sz w:val="32"/>
          <w:szCs w:val="32"/>
          <w:lang w:eastAsia="zh-CN"/>
        </w:rPr>
        <w:t>；社会保障</w:t>
      </w:r>
      <w:r>
        <w:rPr>
          <w:rFonts w:asciiTheme="minorEastAsia" w:hAnsiTheme="minorEastAsia" w:cs="Microsoft JhengHei"/>
          <w:spacing w:val="3"/>
          <w:position w:val="-1"/>
          <w:sz w:val="32"/>
          <w:szCs w:val="32"/>
          <w:lang w:eastAsia="zh-CN"/>
        </w:rPr>
        <w:t>和就业</w:t>
      </w:r>
      <w:r w:rsidRPr="008957B1">
        <w:rPr>
          <w:rFonts w:asciiTheme="minorEastAsia" w:hAnsiTheme="minorEastAsia" w:cs="Microsoft JhengHei" w:hint="eastAsia"/>
          <w:spacing w:val="3"/>
          <w:position w:val="-1"/>
          <w:sz w:val="32"/>
          <w:szCs w:val="32"/>
          <w:lang w:eastAsia="zh-CN"/>
        </w:rPr>
        <w:t>支出</w:t>
      </w:r>
      <w:r>
        <w:rPr>
          <w:rFonts w:asciiTheme="minorEastAsia" w:hAnsiTheme="minorEastAsia" w:cs="Microsoft JhengHei"/>
          <w:spacing w:val="3"/>
          <w:position w:val="-1"/>
          <w:sz w:val="32"/>
          <w:szCs w:val="32"/>
          <w:lang w:eastAsia="zh-CN"/>
        </w:rPr>
        <w:t>7.77</w:t>
      </w:r>
      <w:r w:rsidRPr="008957B1">
        <w:rPr>
          <w:rFonts w:asciiTheme="minorEastAsia" w:hAnsiTheme="minorEastAsia" w:cs="Microsoft JhengHei" w:hint="eastAsia"/>
          <w:spacing w:val="3"/>
          <w:position w:val="-1"/>
          <w:sz w:val="32"/>
          <w:szCs w:val="32"/>
          <w:lang w:eastAsia="zh-CN"/>
        </w:rPr>
        <w:t>万元，</w:t>
      </w:r>
      <w:r w:rsidRPr="00917C43">
        <w:rPr>
          <w:rFonts w:asciiTheme="minorEastAsia" w:hAnsiTheme="minorEastAsia" w:cs="Microsoft JhengHei" w:hint="eastAsia"/>
          <w:spacing w:val="3"/>
          <w:position w:val="-1"/>
          <w:sz w:val="32"/>
          <w:szCs w:val="32"/>
          <w:lang w:eastAsia="zh-CN"/>
        </w:rPr>
        <w:t>比2019年度决算数减少</w:t>
      </w:r>
      <w:r>
        <w:rPr>
          <w:rFonts w:asciiTheme="minorEastAsia" w:hAnsiTheme="minorEastAsia" w:cs="Microsoft JhengHei"/>
          <w:spacing w:val="3"/>
          <w:position w:val="-1"/>
          <w:sz w:val="32"/>
          <w:szCs w:val="32"/>
          <w:lang w:eastAsia="zh-CN"/>
        </w:rPr>
        <w:t>1.49</w:t>
      </w:r>
      <w:r w:rsidRPr="00917C43">
        <w:rPr>
          <w:rFonts w:asciiTheme="minorEastAsia" w:hAnsiTheme="minorEastAsia" w:cs="Microsoft JhengHei" w:hint="eastAsia"/>
          <w:spacing w:val="3"/>
          <w:position w:val="-1"/>
          <w:sz w:val="32"/>
          <w:szCs w:val="32"/>
          <w:lang w:eastAsia="zh-CN"/>
        </w:rPr>
        <w:t>万元，减少</w:t>
      </w:r>
      <w:r>
        <w:rPr>
          <w:rFonts w:asciiTheme="minorEastAsia" w:hAnsiTheme="minorEastAsia" w:cs="Microsoft JhengHei"/>
          <w:spacing w:val="3"/>
          <w:position w:val="-1"/>
          <w:sz w:val="32"/>
          <w:szCs w:val="32"/>
          <w:lang w:eastAsia="zh-CN"/>
        </w:rPr>
        <w:t>16.10</w:t>
      </w:r>
      <w:r w:rsidRPr="00917C43">
        <w:rPr>
          <w:rFonts w:asciiTheme="minorEastAsia" w:hAnsiTheme="minorEastAsia" w:cs="Microsoft JhengHei" w:hint="eastAsia"/>
          <w:spacing w:val="3"/>
          <w:position w:val="-1"/>
          <w:sz w:val="32"/>
          <w:szCs w:val="32"/>
          <w:lang w:eastAsia="zh-CN"/>
        </w:rPr>
        <w:t>%，</w:t>
      </w:r>
      <w:r w:rsidRPr="00FD3495">
        <w:rPr>
          <w:rFonts w:asciiTheme="minorEastAsia" w:hAnsiTheme="minorEastAsia" w:cs="Microsoft JhengHei" w:hint="eastAsia"/>
          <w:spacing w:val="3"/>
          <w:position w:val="-1"/>
          <w:sz w:val="32"/>
          <w:szCs w:val="32"/>
          <w:lang w:eastAsia="zh-CN"/>
        </w:rPr>
        <w:t>减少的主要原因是：</w:t>
      </w:r>
      <w:r w:rsidR="001D0FA1">
        <w:rPr>
          <w:rFonts w:asciiTheme="minorEastAsia" w:hAnsiTheme="minorEastAsia" w:cs="Microsoft JhengHei" w:hint="eastAsia"/>
          <w:spacing w:val="3"/>
          <w:position w:val="-1"/>
          <w:sz w:val="32"/>
          <w:szCs w:val="32"/>
          <w:lang w:eastAsia="zh-CN"/>
        </w:rPr>
        <w:t>中心2020</w:t>
      </w:r>
      <w:r w:rsidR="001D0FA1" w:rsidRPr="0090780F">
        <w:rPr>
          <w:rFonts w:asciiTheme="minorEastAsia" w:hAnsiTheme="minorEastAsia" w:cs="Microsoft JhengHei" w:hint="eastAsia"/>
          <w:spacing w:val="3"/>
          <w:position w:val="-1"/>
          <w:sz w:val="32"/>
          <w:szCs w:val="32"/>
          <w:lang w:eastAsia="zh-CN"/>
        </w:rPr>
        <w:t>年度严格落实党中央、国务院</w:t>
      </w:r>
      <w:r w:rsidR="001D0FA1">
        <w:rPr>
          <w:rFonts w:asciiTheme="minorEastAsia" w:hAnsiTheme="minorEastAsia" w:cs="Microsoft JhengHei" w:hint="eastAsia"/>
          <w:spacing w:val="3"/>
          <w:position w:val="-1"/>
          <w:sz w:val="32"/>
          <w:szCs w:val="32"/>
          <w:lang w:eastAsia="zh-CN"/>
        </w:rPr>
        <w:t>和</w:t>
      </w:r>
      <w:r w:rsidR="001D0FA1">
        <w:rPr>
          <w:rFonts w:asciiTheme="minorEastAsia" w:hAnsiTheme="minorEastAsia" w:cs="Microsoft JhengHei"/>
          <w:spacing w:val="3"/>
          <w:position w:val="-1"/>
          <w:sz w:val="32"/>
          <w:szCs w:val="32"/>
          <w:lang w:eastAsia="zh-CN"/>
        </w:rPr>
        <w:t>部党组</w:t>
      </w:r>
      <w:r w:rsidR="001D0FA1" w:rsidRPr="0090780F">
        <w:rPr>
          <w:rFonts w:asciiTheme="minorEastAsia" w:hAnsiTheme="minorEastAsia" w:cs="Microsoft JhengHei" w:hint="eastAsia"/>
          <w:spacing w:val="3"/>
          <w:position w:val="-1"/>
          <w:sz w:val="32"/>
          <w:szCs w:val="32"/>
          <w:lang w:eastAsia="zh-CN"/>
        </w:rPr>
        <w:t>关于“过紧日子”的要求</w:t>
      </w:r>
      <w:r w:rsidR="001D0FA1">
        <w:rPr>
          <w:rFonts w:asciiTheme="minorEastAsia" w:hAnsiTheme="minorEastAsia" w:cs="Microsoft JhengHei" w:hint="eastAsia"/>
          <w:spacing w:val="3"/>
          <w:position w:val="-1"/>
          <w:sz w:val="32"/>
          <w:szCs w:val="32"/>
          <w:lang w:eastAsia="zh-CN"/>
        </w:rPr>
        <w:t>节约</w:t>
      </w:r>
      <w:r w:rsidR="001D0FA1">
        <w:rPr>
          <w:rFonts w:asciiTheme="minorEastAsia" w:hAnsiTheme="minorEastAsia" w:cs="Microsoft JhengHei"/>
          <w:spacing w:val="3"/>
          <w:position w:val="-1"/>
          <w:sz w:val="32"/>
          <w:szCs w:val="32"/>
          <w:lang w:eastAsia="zh-CN"/>
        </w:rPr>
        <w:t>相关支出</w:t>
      </w:r>
      <w:r>
        <w:rPr>
          <w:rFonts w:asciiTheme="minorEastAsia" w:hAnsiTheme="minorEastAsia" w:cs="Microsoft JhengHei" w:hint="eastAsia"/>
          <w:spacing w:val="3"/>
          <w:position w:val="-1"/>
          <w:sz w:val="32"/>
          <w:szCs w:val="32"/>
          <w:lang w:eastAsia="zh-CN"/>
        </w:rPr>
        <w:t>；住房保障</w:t>
      </w:r>
      <w:r w:rsidRPr="008957B1">
        <w:rPr>
          <w:rFonts w:asciiTheme="minorEastAsia" w:hAnsiTheme="minorEastAsia" w:cs="Microsoft JhengHei" w:hint="eastAsia"/>
          <w:spacing w:val="3"/>
          <w:position w:val="-1"/>
          <w:sz w:val="32"/>
          <w:szCs w:val="32"/>
          <w:lang w:eastAsia="zh-CN"/>
        </w:rPr>
        <w:t>支出</w:t>
      </w:r>
      <w:r>
        <w:rPr>
          <w:rFonts w:asciiTheme="minorEastAsia" w:hAnsiTheme="minorEastAsia" w:cs="Microsoft JhengHei"/>
          <w:spacing w:val="3"/>
          <w:position w:val="-1"/>
          <w:sz w:val="32"/>
          <w:szCs w:val="32"/>
          <w:lang w:eastAsia="zh-CN"/>
        </w:rPr>
        <w:t>71.51</w:t>
      </w:r>
      <w:r w:rsidRPr="008957B1">
        <w:rPr>
          <w:rFonts w:asciiTheme="minorEastAsia" w:hAnsiTheme="minorEastAsia" w:cs="Microsoft JhengHei" w:hint="eastAsia"/>
          <w:spacing w:val="3"/>
          <w:position w:val="-1"/>
          <w:sz w:val="32"/>
          <w:szCs w:val="32"/>
          <w:lang w:eastAsia="zh-CN"/>
        </w:rPr>
        <w:t>万元，</w:t>
      </w:r>
      <w:r w:rsidRPr="00FD3495">
        <w:rPr>
          <w:rFonts w:asciiTheme="minorEastAsia" w:hAnsiTheme="minorEastAsia" w:cs="Microsoft JhengHei" w:hint="eastAsia"/>
          <w:spacing w:val="3"/>
          <w:position w:val="-1"/>
          <w:sz w:val="32"/>
          <w:szCs w:val="32"/>
          <w:lang w:eastAsia="zh-CN"/>
        </w:rPr>
        <w:t>比2019年度决算数</w:t>
      </w:r>
      <w:r>
        <w:rPr>
          <w:rFonts w:asciiTheme="minorEastAsia" w:hAnsiTheme="minorEastAsia" w:cs="Microsoft JhengHei" w:hint="eastAsia"/>
          <w:spacing w:val="3"/>
          <w:position w:val="-1"/>
          <w:sz w:val="32"/>
          <w:szCs w:val="32"/>
          <w:lang w:eastAsia="zh-CN"/>
        </w:rPr>
        <w:t>增加</w:t>
      </w:r>
      <w:r>
        <w:rPr>
          <w:rFonts w:asciiTheme="minorEastAsia" w:hAnsiTheme="minorEastAsia" w:cs="Microsoft JhengHei"/>
          <w:spacing w:val="3"/>
          <w:position w:val="-1"/>
          <w:sz w:val="32"/>
          <w:szCs w:val="32"/>
          <w:lang w:eastAsia="zh-CN"/>
        </w:rPr>
        <w:t>10.02</w:t>
      </w:r>
      <w:r w:rsidRPr="00FD3495">
        <w:rPr>
          <w:rFonts w:asciiTheme="minorEastAsia" w:hAnsiTheme="minorEastAsia" w:cs="Microsoft JhengHei" w:hint="eastAsia"/>
          <w:spacing w:val="3"/>
          <w:position w:val="-1"/>
          <w:sz w:val="32"/>
          <w:szCs w:val="32"/>
          <w:lang w:eastAsia="zh-CN"/>
        </w:rPr>
        <w:t>万元，</w:t>
      </w:r>
      <w:r>
        <w:rPr>
          <w:rFonts w:asciiTheme="minorEastAsia" w:hAnsiTheme="minorEastAsia" w:cs="Microsoft JhengHei" w:hint="eastAsia"/>
          <w:spacing w:val="3"/>
          <w:position w:val="-1"/>
          <w:sz w:val="32"/>
          <w:szCs w:val="32"/>
          <w:lang w:eastAsia="zh-CN"/>
        </w:rPr>
        <w:t>增加16.29</w:t>
      </w:r>
      <w:r w:rsidRPr="00FD3495">
        <w:rPr>
          <w:rFonts w:asciiTheme="minorEastAsia" w:hAnsiTheme="minorEastAsia" w:cs="Microsoft JhengHei" w:hint="eastAsia"/>
          <w:spacing w:val="3"/>
          <w:position w:val="-1"/>
          <w:sz w:val="32"/>
          <w:szCs w:val="32"/>
          <w:lang w:eastAsia="zh-CN"/>
        </w:rPr>
        <w:t>%，</w:t>
      </w:r>
      <w:r>
        <w:rPr>
          <w:rFonts w:asciiTheme="minorEastAsia" w:hAnsiTheme="minorEastAsia" w:cs="Microsoft JhengHei" w:hint="eastAsia"/>
          <w:spacing w:val="3"/>
          <w:position w:val="-1"/>
          <w:sz w:val="32"/>
          <w:szCs w:val="32"/>
          <w:lang w:eastAsia="zh-CN"/>
        </w:rPr>
        <w:t>增加</w:t>
      </w:r>
      <w:r>
        <w:rPr>
          <w:rFonts w:asciiTheme="minorEastAsia" w:hAnsiTheme="minorEastAsia" w:cs="Microsoft JhengHei"/>
          <w:spacing w:val="3"/>
          <w:position w:val="-1"/>
          <w:sz w:val="32"/>
          <w:szCs w:val="32"/>
          <w:lang w:eastAsia="zh-CN"/>
        </w:rPr>
        <w:t>的</w:t>
      </w:r>
      <w:r w:rsidRPr="0017731B">
        <w:rPr>
          <w:rFonts w:asciiTheme="minorEastAsia" w:hAnsiTheme="minorEastAsia" w:cs="Microsoft JhengHei" w:hint="eastAsia"/>
          <w:spacing w:val="3"/>
          <w:position w:val="-1"/>
          <w:sz w:val="32"/>
          <w:szCs w:val="32"/>
          <w:lang w:eastAsia="zh-CN"/>
        </w:rPr>
        <w:t>主要原因</w:t>
      </w:r>
      <w:r w:rsidR="00A429A3">
        <w:rPr>
          <w:rFonts w:asciiTheme="minorEastAsia" w:hAnsiTheme="minorEastAsia" w:cs="Microsoft JhengHei" w:hint="eastAsia"/>
          <w:spacing w:val="3"/>
          <w:position w:val="-1"/>
          <w:sz w:val="32"/>
          <w:szCs w:val="32"/>
          <w:lang w:eastAsia="zh-CN"/>
        </w:rPr>
        <w:t>是2020年</w:t>
      </w:r>
      <w:r w:rsidR="00066BA7" w:rsidRPr="0017731B">
        <w:rPr>
          <w:rFonts w:asciiTheme="minorEastAsia" w:hAnsiTheme="minorEastAsia" w:cs="Microsoft JhengHei" w:hint="eastAsia"/>
          <w:spacing w:val="3"/>
          <w:position w:val="-1"/>
          <w:sz w:val="32"/>
          <w:szCs w:val="32"/>
          <w:lang w:eastAsia="zh-CN"/>
        </w:rPr>
        <w:t>人员职务职称调整及新入职员</w:t>
      </w:r>
      <w:proofErr w:type="gramStart"/>
      <w:r w:rsidR="00066BA7" w:rsidRPr="0017731B">
        <w:rPr>
          <w:rFonts w:asciiTheme="minorEastAsia" w:hAnsiTheme="minorEastAsia" w:cs="Microsoft JhengHei" w:hint="eastAsia"/>
          <w:spacing w:val="3"/>
          <w:position w:val="-1"/>
          <w:sz w:val="32"/>
          <w:szCs w:val="32"/>
          <w:lang w:eastAsia="zh-CN"/>
        </w:rPr>
        <w:t>工增加</w:t>
      </w:r>
      <w:proofErr w:type="gramEnd"/>
      <w:r w:rsidRPr="0017731B">
        <w:rPr>
          <w:rFonts w:asciiTheme="minorEastAsia" w:hAnsiTheme="minorEastAsia" w:cs="Microsoft JhengHei" w:hint="eastAsia"/>
          <w:spacing w:val="3"/>
          <w:position w:val="-1"/>
          <w:sz w:val="32"/>
          <w:szCs w:val="32"/>
          <w:lang w:eastAsia="zh-CN"/>
        </w:rPr>
        <w:t>所致。</w:t>
      </w:r>
    </w:p>
    <w:p w:rsidR="00682DC8" w:rsidRDefault="00682DC8" w:rsidP="00A774D2">
      <w:pPr>
        <w:spacing w:after="0" w:line="448" w:lineRule="exact"/>
        <w:ind w:right="-23" w:firstLineChars="200" w:firstLine="652"/>
        <w:jc w:val="both"/>
        <w:rPr>
          <w:rFonts w:asciiTheme="minorEastAsia" w:hAnsiTheme="minorEastAsia" w:cs="Microsoft JhengHei" w:hint="eastAsia"/>
          <w:spacing w:val="3"/>
          <w:position w:val="-1"/>
          <w:sz w:val="32"/>
          <w:szCs w:val="32"/>
          <w:lang w:eastAsia="zh-CN"/>
        </w:rPr>
      </w:pPr>
    </w:p>
    <w:p w:rsidR="00981E4D" w:rsidRDefault="004215FC" w:rsidP="00A774D2">
      <w:pPr>
        <w:pStyle w:val="a9"/>
        <w:numPr>
          <w:ilvl w:val="0"/>
          <w:numId w:val="1"/>
        </w:numPr>
        <w:spacing w:after="0" w:line="448" w:lineRule="exact"/>
        <w:ind w:right="-23" w:firstLineChars="0"/>
        <w:jc w:val="both"/>
        <w:outlineLvl w:val="1"/>
        <w:rPr>
          <w:rFonts w:asciiTheme="minorEastAsia" w:hAnsiTheme="minorEastAsia" w:cs="Microsoft JhengHei"/>
          <w:spacing w:val="3"/>
          <w:position w:val="-1"/>
          <w:sz w:val="32"/>
          <w:szCs w:val="32"/>
          <w:lang w:eastAsia="zh-CN"/>
        </w:rPr>
      </w:pPr>
      <w:bookmarkStart w:id="30" w:name="_Toc16104"/>
      <w:bookmarkStart w:id="31" w:name="_Toc8289"/>
      <w:bookmarkStart w:id="32" w:name="_Toc25825"/>
      <w:bookmarkStart w:id="33" w:name="_Toc20204"/>
      <w:r>
        <w:rPr>
          <w:rFonts w:asciiTheme="minorEastAsia" w:hAnsiTheme="minorEastAsia" w:cs="Microsoft JhengHei" w:hint="eastAsia"/>
          <w:spacing w:val="3"/>
          <w:position w:val="-1"/>
          <w:sz w:val="32"/>
          <w:szCs w:val="32"/>
          <w:lang w:eastAsia="zh-CN"/>
        </w:rPr>
        <w:lastRenderedPageBreak/>
        <w:t>关于一般公共预算财政拨款支出决算表说明</w:t>
      </w:r>
      <w:bookmarkEnd w:id="30"/>
      <w:bookmarkEnd w:id="31"/>
      <w:bookmarkEnd w:id="32"/>
      <w:bookmarkEnd w:id="33"/>
    </w:p>
    <w:p w:rsidR="00981E4D" w:rsidRDefault="00981E4D" w:rsidP="00A774D2">
      <w:pPr>
        <w:pStyle w:val="a9"/>
        <w:spacing w:after="0" w:line="448" w:lineRule="exact"/>
        <w:ind w:left="1372" w:right="-23" w:firstLineChars="0" w:firstLine="0"/>
        <w:jc w:val="both"/>
        <w:rPr>
          <w:rFonts w:asciiTheme="minorEastAsia" w:hAnsiTheme="minorEastAsia" w:cs="Microsoft JhengHei"/>
          <w:spacing w:val="3"/>
          <w:position w:val="-1"/>
          <w:sz w:val="32"/>
          <w:szCs w:val="32"/>
          <w:lang w:eastAsia="zh-CN"/>
        </w:rPr>
      </w:pPr>
    </w:p>
    <w:p w:rsidR="00C954B7" w:rsidRDefault="00C954B7" w:rsidP="00A774D2">
      <w:pPr>
        <w:spacing w:after="0" w:line="448" w:lineRule="exact"/>
        <w:ind w:right="-23" w:firstLineChars="200" w:firstLine="652"/>
        <w:jc w:val="both"/>
        <w:rPr>
          <w:rFonts w:asciiTheme="minorEastAsia" w:hAnsiTheme="minorEastAsia" w:cs="Microsoft JhengHei"/>
          <w:spacing w:val="3"/>
          <w:position w:val="-1"/>
          <w:sz w:val="32"/>
          <w:szCs w:val="32"/>
          <w:lang w:eastAsia="zh-CN"/>
        </w:rPr>
      </w:pPr>
      <w:r w:rsidRPr="003B6ABC">
        <w:rPr>
          <w:rFonts w:asciiTheme="minorEastAsia" w:hAnsiTheme="minorEastAsia" w:cs="Microsoft JhengHei" w:hint="eastAsia"/>
          <w:spacing w:val="3"/>
          <w:position w:val="-1"/>
          <w:sz w:val="32"/>
          <w:szCs w:val="32"/>
          <w:lang w:eastAsia="zh-CN"/>
        </w:rPr>
        <w:t>核聚变中心</w:t>
      </w:r>
      <w:r w:rsidRPr="000368F9">
        <w:rPr>
          <w:rFonts w:asciiTheme="minorEastAsia" w:hAnsiTheme="minorEastAsia" w:cs="Microsoft JhengHei" w:hint="eastAsia"/>
          <w:spacing w:val="3"/>
          <w:position w:val="-1"/>
          <w:sz w:val="32"/>
          <w:szCs w:val="32"/>
          <w:lang w:eastAsia="zh-CN"/>
        </w:rPr>
        <w:t>2020年度财政拨款支出</w:t>
      </w:r>
      <w:r w:rsidRPr="008A08E6">
        <w:rPr>
          <w:rFonts w:asciiTheme="minorEastAsia" w:hAnsiTheme="minorEastAsia" w:cs="Microsoft JhengHei"/>
          <w:spacing w:val="3"/>
          <w:position w:val="-1"/>
          <w:sz w:val="32"/>
          <w:szCs w:val="32"/>
          <w:lang w:eastAsia="zh-CN"/>
        </w:rPr>
        <w:t>90,</w:t>
      </w:r>
      <w:r>
        <w:rPr>
          <w:rFonts w:asciiTheme="minorEastAsia" w:hAnsiTheme="minorEastAsia" w:cs="Microsoft JhengHei"/>
          <w:spacing w:val="3"/>
          <w:position w:val="-1"/>
          <w:sz w:val="32"/>
          <w:szCs w:val="32"/>
          <w:lang w:eastAsia="zh-CN"/>
        </w:rPr>
        <w:t>268.37</w:t>
      </w:r>
      <w:r w:rsidRPr="000368F9">
        <w:rPr>
          <w:rFonts w:asciiTheme="minorEastAsia" w:hAnsiTheme="minorEastAsia" w:cs="Microsoft JhengHei" w:hint="eastAsia"/>
          <w:spacing w:val="3"/>
          <w:position w:val="-1"/>
          <w:sz w:val="32"/>
          <w:szCs w:val="32"/>
          <w:lang w:eastAsia="zh-CN"/>
        </w:rPr>
        <w:t>万元，完成年初预算</w:t>
      </w:r>
      <w:r w:rsidRPr="00272EF0">
        <w:rPr>
          <w:rFonts w:asciiTheme="minorEastAsia" w:hAnsiTheme="minorEastAsia" w:cs="Microsoft JhengHei" w:hint="eastAsia"/>
          <w:spacing w:val="3"/>
          <w:position w:val="-1"/>
          <w:sz w:val="32"/>
          <w:szCs w:val="32"/>
          <w:lang w:eastAsia="zh-CN"/>
        </w:rPr>
        <w:t>的</w:t>
      </w:r>
      <w:r>
        <w:rPr>
          <w:rFonts w:asciiTheme="minorEastAsia" w:hAnsiTheme="minorEastAsia" w:cs="Microsoft JhengHei"/>
          <w:spacing w:val="3"/>
          <w:position w:val="-1"/>
          <w:sz w:val="32"/>
          <w:szCs w:val="32"/>
          <w:lang w:eastAsia="zh-CN"/>
        </w:rPr>
        <w:t>99.55</w:t>
      </w:r>
      <w:r w:rsidRPr="00272EF0">
        <w:rPr>
          <w:rFonts w:asciiTheme="minorEastAsia" w:hAnsiTheme="minorEastAsia" w:cs="Microsoft JhengHei"/>
          <w:spacing w:val="3"/>
          <w:position w:val="-1"/>
          <w:sz w:val="32"/>
          <w:szCs w:val="32"/>
          <w:lang w:eastAsia="zh-CN"/>
        </w:rPr>
        <w:t>%</w:t>
      </w:r>
      <w:r>
        <w:rPr>
          <w:rFonts w:asciiTheme="minorEastAsia" w:hAnsiTheme="minorEastAsia" w:cs="Microsoft JhengHei" w:hint="eastAsia"/>
          <w:spacing w:val="3"/>
          <w:position w:val="-1"/>
          <w:sz w:val="32"/>
          <w:szCs w:val="32"/>
          <w:lang w:eastAsia="zh-CN"/>
        </w:rPr>
        <w:t>，节约</w:t>
      </w:r>
      <w:r>
        <w:rPr>
          <w:rFonts w:asciiTheme="minorEastAsia" w:hAnsiTheme="minorEastAsia" w:cs="Microsoft JhengHei"/>
          <w:spacing w:val="3"/>
          <w:position w:val="-1"/>
          <w:sz w:val="32"/>
          <w:szCs w:val="32"/>
          <w:lang w:eastAsia="zh-CN"/>
        </w:rPr>
        <w:t>的主要原因是：</w:t>
      </w:r>
      <w:r w:rsidR="00A429A3">
        <w:rPr>
          <w:rFonts w:asciiTheme="minorEastAsia" w:hAnsiTheme="minorEastAsia" w:cs="Microsoft JhengHei" w:hint="eastAsia"/>
          <w:spacing w:val="3"/>
          <w:position w:val="-1"/>
          <w:sz w:val="32"/>
          <w:szCs w:val="32"/>
          <w:lang w:eastAsia="zh-CN"/>
        </w:rPr>
        <w:t>中心2020</w:t>
      </w:r>
      <w:r w:rsidR="00A429A3" w:rsidRPr="0090780F">
        <w:rPr>
          <w:rFonts w:asciiTheme="minorEastAsia" w:hAnsiTheme="minorEastAsia" w:cs="Microsoft JhengHei" w:hint="eastAsia"/>
          <w:spacing w:val="3"/>
          <w:position w:val="-1"/>
          <w:sz w:val="32"/>
          <w:szCs w:val="32"/>
          <w:lang w:eastAsia="zh-CN"/>
        </w:rPr>
        <w:t>年度严格落实党中央、国务院</w:t>
      </w:r>
      <w:r w:rsidR="00A429A3">
        <w:rPr>
          <w:rFonts w:asciiTheme="minorEastAsia" w:hAnsiTheme="minorEastAsia" w:cs="Microsoft JhengHei" w:hint="eastAsia"/>
          <w:spacing w:val="3"/>
          <w:position w:val="-1"/>
          <w:sz w:val="32"/>
          <w:szCs w:val="32"/>
          <w:lang w:eastAsia="zh-CN"/>
        </w:rPr>
        <w:t>和</w:t>
      </w:r>
      <w:r w:rsidR="00A429A3">
        <w:rPr>
          <w:rFonts w:asciiTheme="minorEastAsia" w:hAnsiTheme="minorEastAsia" w:cs="Microsoft JhengHei"/>
          <w:spacing w:val="3"/>
          <w:position w:val="-1"/>
          <w:sz w:val="32"/>
          <w:szCs w:val="32"/>
          <w:lang w:eastAsia="zh-CN"/>
        </w:rPr>
        <w:t>部党组</w:t>
      </w:r>
      <w:r w:rsidR="00A429A3" w:rsidRPr="0090780F">
        <w:rPr>
          <w:rFonts w:asciiTheme="minorEastAsia" w:hAnsiTheme="minorEastAsia" w:cs="Microsoft JhengHei" w:hint="eastAsia"/>
          <w:spacing w:val="3"/>
          <w:position w:val="-1"/>
          <w:sz w:val="32"/>
          <w:szCs w:val="32"/>
          <w:lang w:eastAsia="zh-CN"/>
        </w:rPr>
        <w:t>关于“过紧日子”的要求</w:t>
      </w:r>
      <w:r w:rsidR="00A429A3">
        <w:rPr>
          <w:rFonts w:asciiTheme="minorEastAsia" w:hAnsiTheme="minorEastAsia" w:cs="Microsoft JhengHei" w:hint="eastAsia"/>
          <w:spacing w:val="3"/>
          <w:position w:val="-1"/>
          <w:sz w:val="32"/>
          <w:szCs w:val="32"/>
          <w:lang w:eastAsia="zh-CN"/>
        </w:rPr>
        <w:t>节约相关</w:t>
      </w:r>
      <w:r w:rsidR="00A429A3">
        <w:rPr>
          <w:rFonts w:asciiTheme="minorEastAsia" w:hAnsiTheme="minorEastAsia" w:cs="Microsoft JhengHei"/>
          <w:spacing w:val="3"/>
          <w:position w:val="-1"/>
          <w:sz w:val="32"/>
          <w:szCs w:val="32"/>
          <w:lang w:eastAsia="zh-CN"/>
        </w:rPr>
        <w:t>支出</w:t>
      </w:r>
      <w:r w:rsidR="00B5364C">
        <w:rPr>
          <w:rFonts w:asciiTheme="minorEastAsia" w:hAnsiTheme="minorEastAsia" w:cs="Microsoft JhengHei" w:hint="eastAsia"/>
          <w:spacing w:val="3"/>
          <w:position w:val="-1"/>
          <w:sz w:val="32"/>
          <w:szCs w:val="32"/>
          <w:lang w:eastAsia="zh-CN"/>
        </w:rPr>
        <w:t>。</w:t>
      </w:r>
    </w:p>
    <w:p w:rsidR="00C954B7" w:rsidRDefault="00C954B7" w:rsidP="00A774D2">
      <w:pPr>
        <w:spacing w:after="0" w:line="448" w:lineRule="exact"/>
        <w:ind w:right="-23" w:firstLineChars="200" w:firstLine="652"/>
        <w:jc w:val="both"/>
        <w:rPr>
          <w:rFonts w:asciiTheme="minorEastAsia" w:hAnsiTheme="minorEastAsia" w:cs="Microsoft JhengHei"/>
          <w:spacing w:val="3"/>
          <w:position w:val="-1"/>
          <w:sz w:val="32"/>
          <w:szCs w:val="32"/>
          <w:lang w:eastAsia="zh-CN"/>
        </w:rPr>
      </w:pPr>
      <w:r w:rsidRPr="00EB004C">
        <w:rPr>
          <w:rFonts w:asciiTheme="minorEastAsia" w:hAnsiTheme="minorEastAsia" w:cs="Microsoft JhengHei" w:hint="eastAsia"/>
          <w:spacing w:val="3"/>
          <w:position w:val="-1"/>
          <w:sz w:val="32"/>
          <w:szCs w:val="32"/>
          <w:lang w:eastAsia="zh-CN"/>
        </w:rPr>
        <w:t>2020年财政拨款支出</w:t>
      </w:r>
      <w:r w:rsidRPr="008A08E6">
        <w:rPr>
          <w:rFonts w:asciiTheme="minorEastAsia" w:hAnsiTheme="minorEastAsia" w:cs="Microsoft JhengHei"/>
          <w:spacing w:val="3"/>
          <w:position w:val="-1"/>
          <w:sz w:val="32"/>
          <w:szCs w:val="32"/>
          <w:lang w:eastAsia="zh-CN"/>
        </w:rPr>
        <w:t>90,</w:t>
      </w:r>
      <w:r>
        <w:rPr>
          <w:rFonts w:asciiTheme="minorEastAsia" w:hAnsiTheme="minorEastAsia" w:cs="Microsoft JhengHei"/>
          <w:spacing w:val="3"/>
          <w:position w:val="-1"/>
          <w:sz w:val="32"/>
          <w:szCs w:val="32"/>
          <w:lang w:eastAsia="zh-CN"/>
        </w:rPr>
        <w:t>268.37</w:t>
      </w:r>
      <w:r w:rsidRPr="00EB004C">
        <w:rPr>
          <w:rFonts w:asciiTheme="minorEastAsia" w:hAnsiTheme="minorEastAsia" w:cs="Microsoft JhengHei" w:hint="eastAsia"/>
          <w:spacing w:val="3"/>
          <w:position w:val="-1"/>
          <w:sz w:val="32"/>
          <w:szCs w:val="32"/>
          <w:lang w:eastAsia="zh-CN"/>
        </w:rPr>
        <w:t>万元，</w:t>
      </w:r>
      <w:r>
        <w:rPr>
          <w:rFonts w:asciiTheme="minorEastAsia" w:hAnsiTheme="minorEastAsia" w:cs="Microsoft JhengHei" w:hint="eastAsia"/>
          <w:spacing w:val="3"/>
          <w:position w:val="-1"/>
          <w:sz w:val="32"/>
          <w:szCs w:val="32"/>
          <w:lang w:eastAsia="zh-CN"/>
        </w:rPr>
        <w:t>其中：</w:t>
      </w:r>
      <w:r w:rsidRPr="00EB004C">
        <w:rPr>
          <w:rFonts w:asciiTheme="minorEastAsia" w:hAnsiTheme="minorEastAsia" w:cs="Microsoft JhengHei" w:hint="eastAsia"/>
          <w:spacing w:val="3"/>
          <w:position w:val="-1"/>
          <w:sz w:val="32"/>
          <w:szCs w:val="32"/>
          <w:lang w:eastAsia="zh-CN"/>
        </w:rPr>
        <w:t>基本支出</w:t>
      </w:r>
      <w:r>
        <w:rPr>
          <w:rFonts w:asciiTheme="minorEastAsia" w:hAnsiTheme="minorEastAsia" w:cs="Microsoft JhengHei"/>
          <w:spacing w:val="3"/>
          <w:position w:val="-1"/>
          <w:sz w:val="32"/>
          <w:szCs w:val="32"/>
          <w:lang w:eastAsia="zh-CN"/>
        </w:rPr>
        <w:t>657.83</w:t>
      </w:r>
      <w:r w:rsidRPr="00EB004C">
        <w:rPr>
          <w:rFonts w:asciiTheme="minorEastAsia" w:hAnsiTheme="minorEastAsia" w:cs="Microsoft JhengHei" w:hint="eastAsia"/>
          <w:spacing w:val="3"/>
          <w:position w:val="-1"/>
          <w:sz w:val="32"/>
          <w:szCs w:val="32"/>
          <w:lang w:eastAsia="zh-CN"/>
        </w:rPr>
        <w:t>万元，</w:t>
      </w:r>
      <w:r w:rsidRPr="000368F9">
        <w:rPr>
          <w:rFonts w:asciiTheme="minorEastAsia" w:hAnsiTheme="minorEastAsia" w:cs="Microsoft JhengHei" w:hint="eastAsia"/>
          <w:spacing w:val="3"/>
          <w:position w:val="-1"/>
          <w:sz w:val="32"/>
          <w:szCs w:val="32"/>
          <w:lang w:eastAsia="zh-CN"/>
        </w:rPr>
        <w:t>完成年初预算</w:t>
      </w:r>
      <w:r w:rsidRPr="00272EF0">
        <w:rPr>
          <w:rFonts w:asciiTheme="minorEastAsia" w:hAnsiTheme="minorEastAsia" w:cs="Microsoft JhengHei" w:hint="eastAsia"/>
          <w:spacing w:val="3"/>
          <w:position w:val="-1"/>
          <w:sz w:val="32"/>
          <w:szCs w:val="32"/>
          <w:lang w:eastAsia="zh-CN"/>
        </w:rPr>
        <w:t>的</w:t>
      </w:r>
      <w:r>
        <w:rPr>
          <w:rFonts w:asciiTheme="minorEastAsia" w:hAnsiTheme="minorEastAsia" w:cs="Microsoft JhengHei"/>
          <w:spacing w:val="3"/>
          <w:position w:val="-1"/>
          <w:sz w:val="32"/>
          <w:szCs w:val="32"/>
          <w:lang w:eastAsia="zh-CN"/>
        </w:rPr>
        <w:t>99.90</w:t>
      </w:r>
      <w:r w:rsidRPr="00272EF0">
        <w:rPr>
          <w:rFonts w:asciiTheme="minorEastAsia" w:hAnsiTheme="minorEastAsia" w:cs="Microsoft JhengHei"/>
          <w:spacing w:val="3"/>
          <w:position w:val="-1"/>
          <w:sz w:val="32"/>
          <w:szCs w:val="32"/>
          <w:lang w:eastAsia="zh-CN"/>
        </w:rPr>
        <w:t>%</w:t>
      </w:r>
      <w:r>
        <w:rPr>
          <w:rFonts w:asciiTheme="minorEastAsia" w:hAnsiTheme="minorEastAsia" w:cs="Microsoft JhengHei" w:hint="eastAsia"/>
          <w:spacing w:val="3"/>
          <w:position w:val="-1"/>
          <w:sz w:val="32"/>
          <w:szCs w:val="32"/>
          <w:lang w:eastAsia="zh-CN"/>
        </w:rPr>
        <w:t>；</w:t>
      </w:r>
      <w:r w:rsidRPr="00EB004C">
        <w:rPr>
          <w:rFonts w:asciiTheme="minorEastAsia" w:hAnsiTheme="minorEastAsia" w:cs="Microsoft JhengHei" w:hint="eastAsia"/>
          <w:spacing w:val="3"/>
          <w:position w:val="-1"/>
          <w:sz w:val="32"/>
          <w:szCs w:val="32"/>
          <w:lang w:eastAsia="zh-CN"/>
        </w:rPr>
        <w:t>项目支出89,610.54万元</w:t>
      </w:r>
      <w:r w:rsidRPr="006C2365">
        <w:rPr>
          <w:rFonts w:asciiTheme="minorEastAsia" w:hAnsiTheme="minorEastAsia" w:cs="Microsoft JhengHei" w:hint="eastAsia"/>
          <w:spacing w:val="3"/>
          <w:position w:val="-1"/>
          <w:sz w:val="32"/>
          <w:szCs w:val="32"/>
          <w:lang w:eastAsia="zh-CN"/>
        </w:rPr>
        <w:t>，完成年初预算的99.</w:t>
      </w:r>
      <w:r>
        <w:rPr>
          <w:rFonts w:asciiTheme="minorEastAsia" w:hAnsiTheme="minorEastAsia" w:cs="Microsoft JhengHei"/>
          <w:spacing w:val="3"/>
          <w:position w:val="-1"/>
          <w:sz w:val="32"/>
          <w:szCs w:val="32"/>
          <w:lang w:eastAsia="zh-CN"/>
        </w:rPr>
        <w:t>54</w:t>
      </w:r>
      <w:r w:rsidRPr="006C2365">
        <w:rPr>
          <w:rFonts w:asciiTheme="minorEastAsia" w:hAnsiTheme="minorEastAsia" w:cs="Microsoft JhengHei" w:hint="eastAsia"/>
          <w:spacing w:val="3"/>
          <w:position w:val="-1"/>
          <w:sz w:val="32"/>
          <w:szCs w:val="32"/>
          <w:lang w:eastAsia="zh-CN"/>
        </w:rPr>
        <w:t>%</w:t>
      </w:r>
      <w:r>
        <w:rPr>
          <w:rFonts w:asciiTheme="minorEastAsia" w:hAnsiTheme="minorEastAsia" w:cs="Microsoft JhengHei" w:hint="eastAsia"/>
          <w:spacing w:val="3"/>
          <w:position w:val="-1"/>
          <w:sz w:val="32"/>
          <w:szCs w:val="32"/>
          <w:lang w:eastAsia="zh-CN"/>
        </w:rPr>
        <w:t>，</w:t>
      </w:r>
      <w:r w:rsidRPr="000B4821">
        <w:rPr>
          <w:rFonts w:asciiTheme="minorEastAsia" w:hAnsiTheme="minorEastAsia" w:cs="Microsoft JhengHei" w:hint="eastAsia"/>
          <w:spacing w:val="3"/>
          <w:position w:val="-1"/>
          <w:sz w:val="32"/>
          <w:szCs w:val="32"/>
          <w:lang w:eastAsia="zh-CN"/>
        </w:rPr>
        <w:t>节约的主要原因是：</w:t>
      </w:r>
      <w:r w:rsidR="00A429A3">
        <w:rPr>
          <w:rFonts w:asciiTheme="minorEastAsia" w:hAnsiTheme="minorEastAsia" w:cs="Microsoft JhengHei" w:hint="eastAsia"/>
          <w:spacing w:val="3"/>
          <w:position w:val="-1"/>
          <w:sz w:val="32"/>
          <w:szCs w:val="32"/>
          <w:lang w:eastAsia="zh-CN"/>
        </w:rPr>
        <w:t>中心2020</w:t>
      </w:r>
      <w:r w:rsidR="00A429A3" w:rsidRPr="0090780F">
        <w:rPr>
          <w:rFonts w:asciiTheme="minorEastAsia" w:hAnsiTheme="minorEastAsia" w:cs="Microsoft JhengHei" w:hint="eastAsia"/>
          <w:spacing w:val="3"/>
          <w:position w:val="-1"/>
          <w:sz w:val="32"/>
          <w:szCs w:val="32"/>
          <w:lang w:eastAsia="zh-CN"/>
        </w:rPr>
        <w:t>年度严格落实党中央、国务院</w:t>
      </w:r>
      <w:r w:rsidR="00A429A3">
        <w:rPr>
          <w:rFonts w:asciiTheme="minorEastAsia" w:hAnsiTheme="minorEastAsia" w:cs="Microsoft JhengHei" w:hint="eastAsia"/>
          <w:spacing w:val="3"/>
          <w:position w:val="-1"/>
          <w:sz w:val="32"/>
          <w:szCs w:val="32"/>
          <w:lang w:eastAsia="zh-CN"/>
        </w:rPr>
        <w:t>和</w:t>
      </w:r>
      <w:r w:rsidR="00A429A3">
        <w:rPr>
          <w:rFonts w:asciiTheme="minorEastAsia" w:hAnsiTheme="minorEastAsia" w:cs="Microsoft JhengHei"/>
          <w:spacing w:val="3"/>
          <w:position w:val="-1"/>
          <w:sz w:val="32"/>
          <w:szCs w:val="32"/>
          <w:lang w:eastAsia="zh-CN"/>
        </w:rPr>
        <w:t>部党组</w:t>
      </w:r>
      <w:r w:rsidR="00A429A3" w:rsidRPr="0090780F">
        <w:rPr>
          <w:rFonts w:asciiTheme="minorEastAsia" w:hAnsiTheme="minorEastAsia" w:cs="Microsoft JhengHei" w:hint="eastAsia"/>
          <w:spacing w:val="3"/>
          <w:position w:val="-1"/>
          <w:sz w:val="32"/>
          <w:szCs w:val="32"/>
          <w:lang w:eastAsia="zh-CN"/>
        </w:rPr>
        <w:t>关于“过紧日子”的要求</w:t>
      </w:r>
      <w:r w:rsidR="00A429A3">
        <w:rPr>
          <w:rFonts w:asciiTheme="minorEastAsia" w:hAnsiTheme="minorEastAsia" w:cs="Microsoft JhengHei" w:hint="eastAsia"/>
          <w:spacing w:val="3"/>
          <w:position w:val="-1"/>
          <w:sz w:val="32"/>
          <w:szCs w:val="32"/>
          <w:lang w:eastAsia="zh-CN"/>
        </w:rPr>
        <w:t>节约</w:t>
      </w:r>
      <w:r w:rsidR="00A429A3">
        <w:rPr>
          <w:rFonts w:asciiTheme="minorEastAsia" w:hAnsiTheme="minorEastAsia" w:cs="Microsoft JhengHei"/>
          <w:spacing w:val="3"/>
          <w:position w:val="-1"/>
          <w:sz w:val="32"/>
          <w:szCs w:val="32"/>
          <w:lang w:eastAsia="zh-CN"/>
        </w:rPr>
        <w:t>相关支出</w:t>
      </w:r>
      <w:r w:rsidR="00B5364C">
        <w:rPr>
          <w:rFonts w:asciiTheme="minorEastAsia" w:hAnsiTheme="minorEastAsia" w:cs="Microsoft JhengHei" w:hint="eastAsia"/>
          <w:spacing w:val="3"/>
          <w:position w:val="-1"/>
          <w:sz w:val="32"/>
          <w:szCs w:val="32"/>
          <w:lang w:eastAsia="zh-CN"/>
        </w:rPr>
        <w:t>。</w:t>
      </w:r>
    </w:p>
    <w:p w:rsidR="00981E4D" w:rsidRPr="00C954B7" w:rsidRDefault="00981E4D" w:rsidP="00A774D2">
      <w:pPr>
        <w:spacing w:after="0" w:line="448" w:lineRule="exact"/>
        <w:ind w:right="-20"/>
        <w:jc w:val="both"/>
        <w:rPr>
          <w:rFonts w:asciiTheme="minorEastAsia" w:hAnsiTheme="minorEastAsia" w:cs="Microsoft JhengHei"/>
          <w:spacing w:val="3"/>
          <w:position w:val="-1"/>
          <w:sz w:val="32"/>
          <w:szCs w:val="32"/>
          <w:lang w:eastAsia="zh-CN"/>
        </w:rPr>
      </w:pPr>
    </w:p>
    <w:p w:rsidR="00981E4D" w:rsidRDefault="004215FC" w:rsidP="00A774D2">
      <w:pPr>
        <w:pStyle w:val="a9"/>
        <w:numPr>
          <w:ilvl w:val="0"/>
          <w:numId w:val="1"/>
        </w:numPr>
        <w:spacing w:after="0" w:line="448" w:lineRule="exact"/>
        <w:ind w:right="-23" w:firstLineChars="0"/>
        <w:jc w:val="both"/>
        <w:outlineLvl w:val="1"/>
        <w:rPr>
          <w:rFonts w:asciiTheme="minorEastAsia" w:hAnsiTheme="minorEastAsia" w:cs="Microsoft JhengHei"/>
          <w:spacing w:val="3"/>
          <w:position w:val="-1"/>
          <w:sz w:val="32"/>
          <w:szCs w:val="32"/>
          <w:lang w:eastAsia="zh-CN"/>
        </w:rPr>
      </w:pPr>
      <w:bookmarkStart w:id="34" w:name="_Toc25358"/>
      <w:bookmarkStart w:id="35" w:name="_Toc31139"/>
      <w:bookmarkStart w:id="36" w:name="_Toc11892"/>
      <w:bookmarkStart w:id="37" w:name="_Toc11953"/>
      <w:r>
        <w:rPr>
          <w:rFonts w:asciiTheme="minorEastAsia" w:hAnsiTheme="minorEastAsia" w:cs="Microsoft JhengHei" w:hint="eastAsia"/>
          <w:spacing w:val="3"/>
          <w:position w:val="-1"/>
          <w:sz w:val="32"/>
          <w:szCs w:val="32"/>
          <w:lang w:eastAsia="zh-CN"/>
        </w:rPr>
        <w:t>关于一般公共预算“三公”经费支出表说明</w:t>
      </w:r>
      <w:bookmarkEnd w:id="34"/>
      <w:bookmarkEnd w:id="35"/>
      <w:bookmarkEnd w:id="36"/>
      <w:bookmarkEnd w:id="37"/>
    </w:p>
    <w:p w:rsidR="00981E4D" w:rsidRDefault="00981E4D" w:rsidP="00A774D2">
      <w:pPr>
        <w:pStyle w:val="a9"/>
        <w:spacing w:after="0" w:line="448" w:lineRule="exact"/>
        <w:ind w:left="1372" w:right="-23" w:firstLineChars="0" w:firstLine="0"/>
        <w:jc w:val="both"/>
        <w:rPr>
          <w:rFonts w:asciiTheme="minorEastAsia" w:hAnsiTheme="minorEastAsia" w:cs="Microsoft JhengHei"/>
          <w:spacing w:val="3"/>
          <w:position w:val="-1"/>
          <w:sz w:val="32"/>
          <w:szCs w:val="32"/>
          <w:lang w:eastAsia="zh-CN"/>
        </w:rPr>
      </w:pPr>
    </w:p>
    <w:p w:rsidR="00981E4D" w:rsidRDefault="004215FC" w:rsidP="00A774D2">
      <w:pPr>
        <w:spacing w:after="0" w:line="448" w:lineRule="exact"/>
        <w:ind w:right="-23" w:firstLineChars="200" w:firstLine="652"/>
        <w:jc w:val="both"/>
        <w:rPr>
          <w:rFonts w:asciiTheme="minorEastAsia" w:hAnsiTheme="minorEastAsia" w:cs="Microsoft JhengHei"/>
          <w:spacing w:val="3"/>
          <w:position w:val="-1"/>
          <w:sz w:val="32"/>
          <w:szCs w:val="32"/>
          <w:lang w:eastAsia="zh-CN"/>
        </w:rPr>
      </w:pPr>
      <w:r>
        <w:rPr>
          <w:rFonts w:asciiTheme="minorEastAsia" w:hAnsiTheme="minorEastAsia" w:cs="Microsoft JhengHei" w:hint="eastAsia"/>
          <w:spacing w:val="3"/>
          <w:position w:val="-1"/>
          <w:sz w:val="32"/>
          <w:szCs w:val="32"/>
          <w:lang w:eastAsia="zh-CN"/>
        </w:rPr>
        <w:t>核聚变中心2020年“三公”经费一般公共预算财政拨款支出17.92万元，其中：因公出国（境）费7.60万元；公务用车购置及运行维护费5.26万元（其中公务用车购置费0.00万元；公务用车运行维护费5.26万元）；公务接待费5.06万元。</w:t>
      </w:r>
    </w:p>
    <w:p w:rsidR="00981E4D" w:rsidRDefault="004215FC" w:rsidP="00A774D2">
      <w:pPr>
        <w:spacing w:after="0" w:line="448" w:lineRule="exact"/>
        <w:ind w:right="-23" w:firstLineChars="200" w:firstLine="652"/>
        <w:jc w:val="both"/>
        <w:rPr>
          <w:rFonts w:asciiTheme="minorEastAsia" w:hAnsiTheme="minorEastAsia" w:cs="Microsoft JhengHei"/>
          <w:spacing w:val="3"/>
          <w:position w:val="-1"/>
          <w:sz w:val="32"/>
          <w:szCs w:val="32"/>
          <w:lang w:eastAsia="zh-CN"/>
        </w:rPr>
      </w:pPr>
      <w:r>
        <w:rPr>
          <w:rFonts w:asciiTheme="minorEastAsia" w:hAnsiTheme="minorEastAsia" w:cs="Microsoft JhengHei" w:hint="eastAsia"/>
          <w:spacing w:val="3"/>
          <w:position w:val="-1"/>
          <w:sz w:val="32"/>
          <w:szCs w:val="32"/>
          <w:lang w:eastAsia="zh-CN"/>
        </w:rPr>
        <w:t>2020年“三公”经费财政拨款支出决算数较年初预算数减少134.36万元，预算支出完成率为11.77%，节约88.23%。</w:t>
      </w:r>
    </w:p>
    <w:p w:rsidR="00981E4D" w:rsidRDefault="004215FC" w:rsidP="00A774D2">
      <w:pPr>
        <w:spacing w:after="0" w:line="448" w:lineRule="exact"/>
        <w:ind w:right="-23" w:firstLineChars="200" w:firstLine="652"/>
        <w:jc w:val="both"/>
        <w:rPr>
          <w:rFonts w:asciiTheme="minorEastAsia" w:hAnsiTheme="minorEastAsia" w:cs="Microsoft JhengHei"/>
          <w:spacing w:val="3"/>
          <w:position w:val="-1"/>
          <w:sz w:val="32"/>
          <w:szCs w:val="32"/>
          <w:lang w:eastAsia="zh-CN"/>
        </w:rPr>
      </w:pPr>
      <w:r>
        <w:rPr>
          <w:rFonts w:asciiTheme="minorEastAsia" w:hAnsiTheme="minorEastAsia" w:cs="Microsoft JhengHei" w:hint="eastAsia"/>
          <w:spacing w:val="3"/>
          <w:position w:val="-1"/>
          <w:sz w:val="32"/>
          <w:szCs w:val="32"/>
          <w:lang w:eastAsia="zh-CN"/>
        </w:rPr>
        <w:t>2020年核聚变中心全年使用公共预算财政拨款安排的因公出国（境）团组共2个、2人次。因公出国（境）</w:t>
      </w:r>
      <w:proofErr w:type="gramStart"/>
      <w:r>
        <w:rPr>
          <w:rFonts w:asciiTheme="minorEastAsia" w:hAnsiTheme="minorEastAsia" w:cs="Microsoft JhengHei" w:hint="eastAsia"/>
          <w:spacing w:val="3"/>
          <w:position w:val="-1"/>
          <w:sz w:val="32"/>
          <w:szCs w:val="32"/>
          <w:lang w:eastAsia="zh-CN"/>
        </w:rPr>
        <w:t>费财政</w:t>
      </w:r>
      <w:proofErr w:type="gramEnd"/>
      <w:r>
        <w:rPr>
          <w:rFonts w:asciiTheme="minorEastAsia" w:hAnsiTheme="minorEastAsia" w:cs="Microsoft JhengHei" w:hint="eastAsia"/>
          <w:spacing w:val="3"/>
          <w:position w:val="-1"/>
          <w:sz w:val="32"/>
          <w:szCs w:val="32"/>
          <w:lang w:eastAsia="zh-CN"/>
        </w:rPr>
        <w:t>拨款支出</w:t>
      </w:r>
      <w:r>
        <w:rPr>
          <w:rFonts w:asciiTheme="minorEastAsia" w:hAnsiTheme="minorEastAsia" w:cs="Microsoft JhengHei"/>
          <w:spacing w:val="3"/>
          <w:position w:val="-1"/>
          <w:sz w:val="32"/>
          <w:szCs w:val="32"/>
          <w:lang w:eastAsia="zh-CN"/>
        </w:rPr>
        <w:t>7.60</w:t>
      </w:r>
      <w:r>
        <w:rPr>
          <w:rFonts w:asciiTheme="minorEastAsia" w:hAnsiTheme="minorEastAsia" w:cs="Microsoft JhengHei" w:hint="eastAsia"/>
          <w:spacing w:val="3"/>
          <w:position w:val="-1"/>
          <w:sz w:val="32"/>
          <w:szCs w:val="32"/>
          <w:lang w:eastAsia="zh-CN"/>
        </w:rPr>
        <w:t>万元</w:t>
      </w:r>
      <w:r>
        <w:rPr>
          <w:rFonts w:asciiTheme="minorEastAsia" w:hAnsiTheme="minorEastAsia" w:cs="Microsoft JhengHei"/>
          <w:spacing w:val="3"/>
          <w:position w:val="-1"/>
          <w:sz w:val="32"/>
          <w:szCs w:val="32"/>
          <w:lang w:eastAsia="zh-CN"/>
        </w:rPr>
        <w:t>，</w:t>
      </w:r>
      <w:r>
        <w:rPr>
          <w:rFonts w:asciiTheme="minorEastAsia" w:hAnsiTheme="minorEastAsia" w:cs="Microsoft JhengHei" w:hint="eastAsia"/>
          <w:spacing w:val="3"/>
          <w:position w:val="-1"/>
          <w:sz w:val="32"/>
          <w:szCs w:val="32"/>
          <w:lang w:eastAsia="zh-CN"/>
        </w:rPr>
        <w:t>比预算减少126.40万元，预算支出完成率5.67%，节约94.33%。减少的主要原因是本年度受新冠肺炎疫情影响中心人员尽量以视频会议的方式参加国际组织的相关会议，在一定程度上节省了出国经费。</w:t>
      </w:r>
    </w:p>
    <w:p w:rsidR="00981E4D" w:rsidRDefault="004215FC" w:rsidP="00A774D2">
      <w:pPr>
        <w:spacing w:after="0" w:line="448" w:lineRule="exact"/>
        <w:ind w:right="-23" w:firstLineChars="200" w:firstLine="652"/>
        <w:jc w:val="both"/>
        <w:rPr>
          <w:rFonts w:asciiTheme="minorEastAsia" w:hAnsiTheme="minorEastAsia" w:cs="Microsoft JhengHei"/>
          <w:spacing w:val="3"/>
          <w:position w:val="-1"/>
          <w:sz w:val="32"/>
          <w:szCs w:val="32"/>
          <w:lang w:eastAsia="zh-CN"/>
        </w:rPr>
      </w:pPr>
      <w:r>
        <w:rPr>
          <w:rFonts w:asciiTheme="minorEastAsia" w:hAnsiTheme="minorEastAsia" w:cs="Microsoft JhengHei" w:hint="eastAsia"/>
          <w:spacing w:val="3"/>
          <w:position w:val="-1"/>
          <w:sz w:val="32"/>
          <w:szCs w:val="32"/>
          <w:lang w:eastAsia="zh-CN"/>
        </w:rPr>
        <w:t>2020年核聚变中心未使用财政拨款新购车辆，未发生车购置费。核聚变中心截至2020年末实有车辆2辆，发生公务用车运行维护费5.26万元比预算减少4.74万元，预算</w:t>
      </w:r>
      <w:r>
        <w:rPr>
          <w:rFonts w:asciiTheme="minorEastAsia" w:hAnsiTheme="minorEastAsia" w:cs="Microsoft JhengHei" w:hint="eastAsia"/>
          <w:spacing w:val="3"/>
          <w:position w:val="-1"/>
          <w:sz w:val="32"/>
          <w:szCs w:val="32"/>
          <w:lang w:eastAsia="zh-CN"/>
        </w:rPr>
        <w:lastRenderedPageBreak/>
        <w:t>支出完成率52.60%，节约47.40%。减少的主要原因是本年度受新冠肺炎疫情影响公务活动和外宾来访人员大幅减少，在一定程度上节省了公务用车运行维护费。</w:t>
      </w:r>
    </w:p>
    <w:p w:rsidR="00981E4D" w:rsidRDefault="004215FC" w:rsidP="00A774D2">
      <w:pPr>
        <w:spacing w:after="0" w:line="448" w:lineRule="exact"/>
        <w:ind w:right="-23" w:firstLineChars="200" w:firstLine="652"/>
        <w:jc w:val="both"/>
        <w:rPr>
          <w:rFonts w:asciiTheme="minorEastAsia" w:hAnsiTheme="minorEastAsia" w:cs="Microsoft JhengHei"/>
          <w:spacing w:val="3"/>
          <w:position w:val="-1"/>
          <w:sz w:val="32"/>
          <w:szCs w:val="32"/>
          <w:lang w:eastAsia="zh-CN"/>
        </w:rPr>
      </w:pPr>
      <w:r>
        <w:rPr>
          <w:rFonts w:asciiTheme="minorEastAsia" w:hAnsiTheme="minorEastAsia" w:cs="Microsoft JhengHei" w:hint="eastAsia"/>
          <w:spacing w:val="3"/>
          <w:position w:val="-1"/>
          <w:sz w:val="32"/>
          <w:szCs w:val="32"/>
          <w:lang w:eastAsia="zh-CN"/>
        </w:rPr>
        <w:t>2020年核聚变中心使用公共预算财政拨款安排的公务接待共计57批次、163人次，累计支出5.06万元公务接待费，比预算数减少3.22万元，预算支出完成率61.11%，节约38.89%。节约的主要原因是主要变动原因是本年度受新冠肺炎疫情影响公务活动和外宾来访人员大幅减少，在一定程度上节省了公务接待费。</w:t>
      </w:r>
    </w:p>
    <w:p w:rsidR="00981E4D" w:rsidRDefault="00981E4D" w:rsidP="00A774D2">
      <w:pPr>
        <w:spacing w:after="0" w:line="448" w:lineRule="exact"/>
        <w:ind w:right="-23" w:firstLineChars="200" w:firstLine="652"/>
        <w:jc w:val="both"/>
        <w:rPr>
          <w:rFonts w:asciiTheme="minorEastAsia" w:hAnsiTheme="minorEastAsia" w:cs="Microsoft JhengHei"/>
          <w:spacing w:val="3"/>
          <w:position w:val="-1"/>
          <w:sz w:val="32"/>
          <w:szCs w:val="32"/>
          <w:lang w:eastAsia="zh-CN"/>
        </w:rPr>
      </w:pPr>
    </w:p>
    <w:p w:rsidR="00981E4D" w:rsidRDefault="004215FC" w:rsidP="00A774D2">
      <w:pPr>
        <w:pStyle w:val="a9"/>
        <w:numPr>
          <w:ilvl w:val="0"/>
          <w:numId w:val="1"/>
        </w:numPr>
        <w:spacing w:after="0" w:line="448" w:lineRule="exact"/>
        <w:ind w:right="-23" w:firstLineChars="0"/>
        <w:jc w:val="both"/>
        <w:outlineLvl w:val="1"/>
        <w:rPr>
          <w:rFonts w:asciiTheme="minorEastAsia" w:hAnsiTheme="minorEastAsia" w:cs="Microsoft JhengHei"/>
          <w:spacing w:val="3"/>
          <w:position w:val="-1"/>
          <w:sz w:val="32"/>
          <w:szCs w:val="32"/>
          <w:lang w:eastAsia="zh-CN"/>
        </w:rPr>
      </w:pPr>
      <w:bookmarkStart w:id="38" w:name="_Toc31197"/>
      <w:bookmarkStart w:id="39" w:name="_Toc25404"/>
      <w:bookmarkStart w:id="40" w:name="_Toc11494"/>
      <w:bookmarkStart w:id="41" w:name="_Toc24229"/>
      <w:r>
        <w:rPr>
          <w:rFonts w:asciiTheme="minorEastAsia" w:hAnsiTheme="minorEastAsia" w:cs="Microsoft JhengHei" w:hint="eastAsia"/>
          <w:spacing w:val="3"/>
          <w:position w:val="-1"/>
          <w:sz w:val="32"/>
          <w:szCs w:val="32"/>
          <w:lang w:eastAsia="zh-CN"/>
        </w:rPr>
        <w:t>关于政府采购支出情况的说明</w:t>
      </w:r>
      <w:bookmarkEnd w:id="38"/>
      <w:bookmarkEnd w:id="39"/>
      <w:bookmarkEnd w:id="40"/>
      <w:bookmarkEnd w:id="41"/>
    </w:p>
    <w:p w:rsidR="00981E4D" w:rsidRDefault="00981E4D" w:rsidP="00A774D2">
      <w:pPr>
        <w:spacing w:after="0" w:line="448" w:lineRule="exact"/>
        <w:ind w:left="652" w:right="-23"/>
        <w:jc w:val="both"/>
        <w:rPr>
          <w:rFonts w:asciiTheme="minorEastAsia" w:hAnsiTheme="minorEastAsia" w:cs="Microsoft JhengHei"/>
          <w:spacing w:val="3"/>
          <w:position w:val="-1"/>
          <w:sz w:val="32"/>
          <w:szCs w:val="32"/>
          <w:lang w:eastAsia="zh-CN"/>
        </w:rPr>
      </w:pPr>
    </w:p>
    <w:p w:rsidR="00981E4D" w:rsidRDefault="004215FC" w:rsidP="00A774D2">
      <w:pPr>
        <w:spacing w:after="0" w:line="448" w:lineRule="exact"/>
        <w:ind w:right="-23" w:firstLineChars="200" w:firstLine="652"/>
        <w:jc w:val="both"/>
        <w:rPr>
          <w:rFonts w:asciiTheme="minorEastAsia" w:hAnsiTheme="minorEastAsia" w:cs="Microsoft JhengHei"/>
          <w:spacing w:val="3"/>
          <w:position w:val="-1"/>
          <w:sz w:val="32"/>
          <w:szCs w:val="32"/>
          <w:lang w:eastAsia="zh-CN"/>
        </w:rPr>
      </w:pPr>
      <w:r>
        <w:rPr>
          <w:rFonts w:asciiTheme="minorEastAsia" w:hAnsiTheme="minorEastAsia" w:cs="Microsoft JhengHei" w:hint="eastAsia"/>
          <w:spacing w:val="3"/>
          <w:position w:val="-1"/>
          <w:sz w:val="32"/>
          <w:szCs w:val="32"/>
          <w:lang w:eastAsia="zh-CN"/>
        </w:rPr>
        <w:t>核聚变中心2020年</w:t>
      </w:r>
      <w:r>
        <w:rPr>
          <w:rFonts w:asciiTheme="minorEastAsia" w:hAnsiTheme="minorEastAsia" w:cs="Microsoft JhengHei"/>
          <w:spacing w:val="3"/>
          <w:position w:val="-1"/>
          <w:sz w:val="32"/>
          <w:szCs w:val="32"/>
          <w:lang w:eastAsia="zh-CN"/>
        </w:rPr>
        <w:t>度政府采购支出总额</w:t>
      </w:r>
      <w:r>
        <w:rPr>
          <w:rFonts w:asciiTheme="minorEastAsia" w:hAnsiTheme="minorEastAsia" w:cs="Microsoft JhengHei" w:hint="eastAsia"/>
          <w:spacing w:val="3"/>
          <w:position w:val="-1"/>
          <w:sz w:val="32"/>
          <w:szCs w:val="32"/>
          <w:lang w:eastAsia="zh-CN"/>
        </w:rPr>
        <w:t>29,444.81万元，其中：</w:t>
      </w:r>
      <w:r>
        <w:rPr>
          <w:rFonts w:asciiTheme="minorEastAsia" w:hAnsiTheme="minorEastAsia" w:cs="Microsoft JhengHei"/>
          <w:spacing w:val="3"/>
          <w:position w:val="-1"/>
          <w:sz w:val="32"/>
          <w:szCs w:val="32"/>
          <w:lang w:eastAsia="zh-CN"/>
        </w:rPr>
        <w:t>政府采购</w:t>
      </w:r>
      <w:r>
        <w:rPr>
          <w:rFonts w:asciiTheme="minorEastAsia" w:hAnsiTheme="minorEastAsia" w:cs="Microsoft JhengHei" w:hint="eastAsia"/>
          <w:spacing w:val="3"/>
          <w:position w:val="-1"/>
          <w:sz w:val="32"/>
          <w:szCs w:val="32"/>
          <w:lang w:eastAsia="zh-CN"/>
        </w:rPr>
        <w:t>货物支出4.81万元、</w:t>
      </w:r>
      <w:r>
        <w:rPr>
          <w:rFonts w:asciiTheme="minorEastAsia" w:hAnsiTheme="minorEastAsia" w:cs="Microsoft JhengHei"/>
          <w:spacing w:val="3"/>
          <w:position w:val="-1"/>
          <w:sz w:val="32"/>
          <w:szCs w:val="32"/>
          <w:lang w:eastAsia="zh-CN"/>
        </w:rPr>
        <w:t>政府采购</w:t>
      </w:r>
      <w:r>
        <w:rPr>
          <w:rFonts w:asciiTheme="minorEastAsia" w:hAnsiTheme="minorEastAsia" w:cs="Microsoft JhengHei" w:hint="eastAsia"/>
          <w:spacing w:val="3"/>
          <w:position w:val="-1"/>
          <w:sz w:val="32"/>
          <w:szCs w:val="32"/>
          <w:lang w:eastAsia="zh-CN"/>
        </w:rPr>
        <w:t>工程支出0.00万元，</w:t>
      </w:r>
      <w:r>
        <w:rPr>
          <w:rFonts w:asciiTheme="minorEastAsia" w:hAnsiTheme="minorEastAsia" w:cs="Microsoft JhengHei"/>
          <w:spacing w:val="3"/>
          <w:position w:val="-1"/>
          <w:sz w:val="32"/>
          <w:szCs w:val="32"/>
          <w:lang w:eastAsia="zh-CN"/>
        </w:rPr>
        <w:t>政府采购</w:t>
      </w:r>
      <w:r>
        <w:rPr>
          <w:rFonts w:asciiTheme="minorEastAsia" w:hAnsiTheme="minorEastAsia" w:cs="Microsoft JhengHei" w:hint="eastAsia"/>
          <w:spacing w:val="3"/>
          <w:position w:val="-1"/>
          <w:sz w:val="32"/>
          <w:szCs w:val="32"/>
          <w:lang w:eastAsia="zh-CN"/>
        </w:rPr>
        <w:t>服务支出29,440.00万元。授予中小企业合同金额29,444.81万元，占</w:t>
      </w:r>
      <w:r>
        <w:rPr>
          <w:rFonts w:asciiTheme="minorEastAsia" w:hAnsiTheme="minorEastAsia" w:cs="Microsoft JhengHei"/>
          <w:spacing w:val="3"/>
          <w:position w:val="-1"/>
          <w:sz w:val="32"/>
          <w:szCs w:val="32"/>
          <w:lang w:eastAsia="zh-CN"/>
        </w:rPr>
        <w:t>政府采购支出总额的</w:t>
      </w:r>
      <w:r>
        <w:rPr>
          <w:rFonts w:asciiTheme="minorEastAsia" w:hAnsiTheme="minorEastAsia" w:cs="Microsoft JhengHei" w:hint="eastAsia"/>
          <w:spacing w:val="3"/>
          <w:position w:val="-1"/>
          <w:sz w:val="32"/>
          <w:szCs w:val="32"/>
          <w:lang w:eastAsia="zh-CN"/>
        </w:rPr>
        <w:t>100.00</w:t>
      </w:r>
      <w:r>
        <w:rPr>
          <w:rFonts w:asciiTheme="minorEastAsia" w:hAnsiTheme="minorEastAsia" w:cs="Microsoft JhengHei"/>
          <w:spacing w:val="3"/>
          <w:position w:val="-1"/>
          <w:sz w:val="32"/>
          <w:szCs w:val="32"/>
          <w:lang w:eastAsia="zh-CN"/>
        </w:rPr>
        <w:t>%</w:t>
      </w:r>
      <w:r>
        <w:rPr>
          <w:rFonts w:asciiTheme="minorEastAsia" w:hAnsiTheme="minorEastAsia" w:cs="Microsoft JhengHei" w:hint="eastAsia"/>
          <w:spacing w:val="3"/>
          <w:position w:val="-1"/>
          <w:sz w:val="32"/>
          <w:szCs w:val="32"/>
          <w:lang w:eastAsia="zh-CN"/>
        </w:rPr>
        <w:t>。</w:t>
      </w:r>
    </w:p>
    <w:p w:rsidR="00981E4D" w:rsidRDefault="00981E4D" w:rsidP="00A774D2">
      <w:pPr>
        <w:jc w:val="both"/>
        <w:rPr>
          <w:lang w:eastAsia="zh-CN"/>
        </w:rPr>
      </w:pPr>
    </w:p>
    <w:p w:rsidR="00981E4D" w:rsidRDefault="00981E4D" w:rsidP="00A774D2">
      <w:pPr>
        <w:jc w:val="both"/>
        <w:rPr>
          <w:lang w:eastAsia="zh-CN"/>
        </w:rPr>
      </w:pPr>
    </w:p>
    <w:p w:rsidR="00981E4D" w:rsidRDefault="00981E4D" w:rsidP="00A774D2">
      <w:pPr>
        <w:jc w:val="both"/>
        <w:rPr>
          <w:lang w:eastAsia="zh-CN"/>
        </w:rPr>
      </w:pPr>
    </w:p>
    <w:p w:rsidR="00981E4D" w:rsidRDefault="00981E4D" w:rsidP="00A774D2">
      <w:pPr>
        <w:jc w:val="both"/>
        <w:rPr>
          <w:lang w:eastAsia="zh-CN"/>
        </w:rPr>
      </w:pPr>
    </w:p>
    <w:p w:rsidR="00981E4D" w:rsidRDefault="00981E4D" w:rsidP="00A774D2">
      <w:pPr>
        <w:jc w:val="both"/>
        <w:rPr>
          <w:lang w:eastAsia="zh-CN"/>
        </w:rPr>
      </w:pPr>
    </w:p>
    <w:p w:rsidR="00682DC8" w:rsidRDefault="00682DC8" w:rsidP="00A774D2">
      <w:pPr>
        <w:jc w:val="both"/>
        <w:rPr>
          <w:rFonts w:hint="eastAsia"/>
          <w:lang w:eastAsia="zh-CN"/>
        </w:rPr>
      </w:pPr>
    </w:p>
    <w:p w:rsidR="00C954B7" w:rsidRDefault="00C954B7" w:rsidP="00A774D2">
      <w:pPr>
        <w:jc w:val="both"/>
        <w:rPr>
          <w:lang w:eastAsia="zh-CN"/>
        </w:rPr>
      </w:pPr>
    </w:p>
    <w:p w:rsidR="00C954B7" w:rsidRDefault="00C954B7" w:rsidP="00A774D2">
      <w:pPr>
        <w:jc w:val="both"/>
        <w:rPr>
          <w:lang w:eastAsia="zh-CN"/>
        </w:rPr>
      </w:pPr>
    </w:p>
    <w:p w:rsidR="00C954B7" w:rsidRDefault="00C954B7" w:rsidP="00A774D2">
      <w:pPr>
        <w:jc w:val="both"/>
        <w:rPr>
          <w:lang w:eastAsia="zh-CN"/>
        </w:rPr>
      </w:pPr>
    </w:p>
    <w:p w:rsidR="00C954B7" w:rsidRDefault="00C954B7" w:rsidP="00A774D2">
      <w:pPr>
        <w:jc w:val="both"/>
        <w:rPr>
          <w:lang w:eastAsia="zh-CN"/>
        </w:rPr>
      </w:pPr>
    </w:p>
    <w:p w:rsidR="00981E4D" w:rsidRDefault="00981E4D" w:rsidP="00A774D2">
      <w:pPr>
        <w:jc w:val="both"/>
        <w:rPr>
          <w:lang w:eastAsia="zh-CN"/>
        </w:rPr>
      </w:pPr>
    </w:p>
    <w:p w:rsidR="00981E4D" w:rsidRDefault="004215FC" w:rsidP="00A774D2">
      <w:pPr>
        <w:tabs>
          <w:tab w:val="left" w:pos="1720"/>
        </w:tabs>
        <w:spacing w:after="0" w:line="398" w:lineRule="exact"/>
        <w:ind w:left="119" w:right="-23" w:firstLineChars="200" w:firstLine="652"/>
        <w:jc w:val="both"/>
        <w:outlineLvl w:val="0"/>
        <w:rPr>
          <w:rFonts w:asciiTheme="minorEastAsia" w:hAnsiTheme="minorEastAsia" w:cs="Microsoft JhengHei"/>
          <w:spacing w:val="3"/>
          <w:sz w:val="32"/>
          <w:szCs w:val="32"/>
          <w:lang w:eastAsia="zh-CN"/>
        </w:rPr>
      </w:pPr>
      <w:bookmarkStart w:id="42" w:name="_Toc18585"/>
      <w:bookmarkStart w:id="43" w:name="_Toc27333"/>
      <w:bookmarkStart w:id="44" w:name="_Toc18491"/>
      <w:bookmarkStart w:id="45" w:name="_Toc4845"/>
      <w:r>
        <w:rPr>
          <w:rFonts w:asciiTheme="minorEastAsia" w:hAnsiTheme="minorEastAsia" w:cs="Microsoft JhengHei" w:hint="eastAsia"/>
          <w:spacing w:val="3"/>
          <w:sz w:val="32"/>
          <w:szCs w:val="32"/>
          <w:lang w:eastAsia="zh-CN"/>
        </w:rPr>
        <w:lastRenderedPageBreak/>
        <w:t>第四部分</w:t>
      </w:r>
      <w:r>
        <w:rPr>
          <w:rFonts w:asciiTheme="minorEastAsia" w:hAnsiTheme="minorEastAsia" w:cs="Microsoft JhengHei" w:hint="eastAsia"/>
          <w:spacing w:val="3"/>
          <w:sz w:val="32"/>
          <w:szCs w:val="32"/>
          <w:lang w:eastAsia="zh-CN"/>
        </w:rPr>
        <w:tab/>
        <w:t>名词解释</w:t>
      </w:r>
      <w:bookmarkEnd w:id="42"/>
      <w:bookmarkEnd w:id="43"/>
      <w:bookmarkEnd w:id="44"/>
      <w:bookmarkEnd w:id="45"/>
    </w:p>
    <w:p w:rsidR="00981E4D" w:rsidRDefault="00981E4D" w:rsidP="00A774D2">
      <w:pPr>
        <w:tabs>
          <w:tab w:val="left" w:pos="1720"/>
        </w:tabs>
        <w:spacing w:after="0" w:line="437" w:lineRule="exact"/>
        <w:ind w:right="-52"/>
        <w:jc w:val="both"/>
        <w:rPr>
          <w:rFonts w:asciiTheme="minorEastAsia" w:hAnsiTheme="minorEastAsia" w:cs="Microsoft JhengHei"/>
          <w:spacing w:val="3"/>
          <w:position w:val="-1"/>
          <w:sz w:val="32"/>
          <w:szCs w:val="32"/>
          <w:lang w:eastAsia="zh-CN"/>
        </w:rPr>
      </w:pPr>
    </w:p>
    <w:p w:rsidR="00981E4D" w:rsidRDefault="004215FC" w:rsidP="00A774D2">
      <w:pPr>
        <w:pStyle w:val="a9"/>
        <w:numPr>
          <w:ilvl w:val="0"/>
          <w:numId w:val="2"/>
        </w:numPr>
        <w:tabs>
          <w:tab w:val="left" w:pos="1720"/>
        </w:tabs>
        <w:spacing w:after="0" w:line="437" w:lineRule="exact"/>
        <w:ind w:left="0" w:right="-51" w:firstLineChars="0" w:firstLine="720"/>
        <w:jc w:val="both"/>
        <w:outlineLvl w:val="1"/>
        <w:rPr>
          <w:rFonts w:asciiTheme="minorEastAsia" w:hAnsiTheme="minorEastAsia" w:cs="Microsoft JhengHei"/>
          <w:spacing w:val="3"/>
          <w:position w:val="-1"/>
          <w:sz w:val="32"/>
          <w:szCs w:val="32"/>
          <w:lang w:eastAsia="zh-CN"/>
        </w:rPr>
      </w:pPr>
      <w:bookmarkStart w:id="46" w:name="_Toc3099"/>
      <w:bookmarkStart w:id="47" w:name="_Toc23004"/>
      <w:bookmarkStart w:id="48" w:name="_Toc31147"/>
      <w:bookmarkStart w:id="49" w:name="_Toc21463"/>
      <w:r>
        <w:rPr>
          <w:rFonts w:asciiTheme="minorEastAsia" w:hAnsiTheme="minorEastAsia" w:cs="Microsoft JhengHei" w:hint="eastAsia"/>
          <w:spacing w:val="3"/>
          <w:position w:val="-1"/>
          <w:sz w:val="32"/>
          <w:szCs w:val="32"/>
          <w:lang w:eastAsia="zh-CN"/>
        </w:rPr>
        <w:t>收入科目</w:t>
      </w:r>
      <w:bookmarkEnd w:id="46"/>
      <w:bookmarkEnd w:id="47"/>
      <w:bookmarkEnd w:id="48"/>
      <w:bookmarkEnd w:id="49"/>
    </w:p>
    <w:p w:rsidR="00981E4D" w:rsidRDefault="004215FC" w:rsidP="00A774D2">
      <w:pPr>
        <w:tabs>
          <w:tab w:val="left" w:pos="1720"/>
        </w:tabs>
        <w:spacing w:after="0" w:line="437" w:lineRule="exact"/>
        <w:ind w:right="-51" w:firstLineChars="200" w:firstLine="652"/>
        <w:jc w:val="both"/>
        <w:rPr>
          <w:rFonts w:asciiTheme="minorEastAsia" w:hAnsiTheme="minorEastAsia" w:cs="Microsoft JhengHei"/>
          <w:spacing w:val="3"/>
          <w:position w:val="-1"/>
          <w:sz w:val="32"/>
          <w:szCs w:val="32"/>
          <w:lang w:eastAsia="zh-CN"/>
        </w:rPr>
      </w:pPr>
      <w:r>
        <w:rPr>
          <w:rFonts w:ascii="Times New Roman" w:hAnsi="Times New Roman" w:cs="Times New Roman"/>
          <w:spacing w:val="3"/>
          <w:position w:val="-1"/>
          <w:sz w:val="32"/>
          <w:szCs w:val="32"/>
          <w:lang w:eastAsia="zh-CN"/>
        </w:rPr>
        <w:t>1</w:t>
      </w:r>
      <w:r>
        <w:rPr>
          <w:rFonts w:asciiTheme="minorEastAsia" w:hAnsiTheme="minorEastAsia" w:cs="Microsoft JhengHei" w:hint="eastAsia"/>
          <w:spacing w:val="3"/>
          <w:position w:val="-1"/>
          <w:sz w:val="32"/>
          <w:szCs w:val="32"/>
          <w:lang w:eastAsia="zh-CN"/>
        </w:rPr>
        <w:t>.财政拨款收入：指中央财政当年拨付的资金。</w:t>
      </w:r>
    </w:p>
    <w:p w:rsidR="00981E4D" w:rsidRDefault="004215FC" w:rsidP="00A774D2">
      <w:pPr>
        <w:tabs>
          <w:tab w:val="left" w:pos="1720"/>
        </w:tabs>
        <w:spacing w:after="0" w:line="437" w:lineRule="exact"/>
        <w:ind w:right="-51" w:firstLineChars="200" w:firstLine="652"/>
        <w:jc w:val="both"/>
        <w:rPr>
          <w:rFonts w:asciiTheme="minorEastAsia" w:hAnsiTheme="minorEastAsia" w:cs="Microsoft JhengHei"/>
          <w:spacing w:val="3"/>
          <w:position w:val="-1"/>
          <w:sz w:val="32"/>
          <w:szCs w:val="32"/>
          <w:lang w:eastAsia="zh-CN"/>
        </w:rPr>
      </w:pPr>
      <w:r>
        <w:rPr>
          <w:rFonts w:ascii="Times New Roman" w:hAnsi="Times New Roman" w:cs="Times New Roman"/>
          <w:spacing w:val="3"/>
          <w:position w:val="-1"/>
          <w:sz w:val="32"/>
          <w:szCs w:val="32"/>
          <w:lang w:eastAsia="zh-CN"/>
        </w:rPr>
        <w:t>2</w:t>
      </w:r>
      <w:r>
        <w:rPr>
          <w:rFonts w:asciiTheme="minorEastAsia" w:hAnsiTheme="minorEastAsia" w:cs="Microsoft JhengHei" w:hint="eastAsia"/>
          <w:spacing w:val="3"/>
          <w:position w:val="-1"/>
          <w:sz w:val="32"/>
          <w:szCs w:val="32"/>
          <w:lang w:eastAsia="zh-CN"/>
        </w:rPr>
        <w:t>.事业收入：指事业单位开展专业业务活动及辅助活动所取得的收入。</w:t>
      </w:r>
    </w:p>
    <w:p w:rsidR="00981E4D" w:rsidRDefault="004215FC" w:rsidP="00A774D2">
      <w:pPr>
        <w:tabs>
          <w:tab w:val="left" w:pos="1720"/>
        </w:tabs>
        <w:spacing w:after="0" w:line="437" w:lineRule="exact"/>
        <w:ind w:right="-51" w:firstLineChars="200" w:firstLine="652"/>
        <w:jc w:val="both"/>
        <w:rPr>
          <w:rFonts w:asciiTheme="minorEastAsia" w:hAnsiTheme="minorEastAsia" w:cs="Microsoft JhengHei"/>
          <w:spacing w:val="3"/>
          <w:position w:val="-1"/>
          <w:sz w:val="32"/>
          <w:szCs w:val="32"/>
          <w:lang w:eastAsia="zh-CN"/>
        </w:rPr>
      </w:pPr>
      <w:r>
        <w:rPr>
          <w:rFonts w:ascii="Times New Roman" w:hAnsi="Times New Roman" w:cs="Times New Roman"/>
          <w:spacing w:val="3"/>
          <w:position w:val="-1"/>
          <w:sz w:val="32"/>
          <w:szCs w:val="32"/>
          <w:lang w:eastAsia="zh-CN"/>
        </w:rPr>
        <w:t>3</w:t>
      </w:r>
      <w:r>
        <w:rPr>
          <w:rFonts w:asciiTheme="minorEastAsia" w:hAnsiTheme="minorEastAsia" w:cs="Microsoft JhengHei" w:hint="eastAsia"/>
          <w:spacing w:val="3"/>
          <w:position w:val="-1"/>
          <w:sz w:val="32"/>
          <w:szCs w:val="32"/>
          <w:lang w:eastAsia="zh-CN"/>
        </w:rPr>
        <w:t>.事业单位经营收入：指事业单位在专业业务活动及其辅助活动之外开展非独立核算经营活动取得的收入。</w:t>
      </w:r>
    </w:p>
    <w:p w:rsidR="00981E4D" w:rsidRDefault="004215FC" w:rsidP="00A774D2">
      <w:pPr>
        <w:tabs>
          <w:tab w:val="left" w:pos="1720"/>
        </w:tabs>
        <w:spacing w:after="0" w:line="437" w:lineRule="exact"/>
        <w:ind w:right="-51" w:firstLineChars="200" w:firstLine="652"/>
        <w:jc w:val="both"/>
        <w:rPr>
          <w:rFonts w:asciiTheme="minorEastAsia" w:hAnsiTheme="minorEastAsia" w:cs="Microsoft JhengHei"/>
          <w:spacing w:val="3"/>
          <w:position w:val="-1"/>
          <w:sz w:val="32"/>
          <w:szCs w:val="32"/>
          <w:lang w:eastAsia="zh-CN"/>
        </w:rPr>
      </w:pPr>
      <w:r>
        <w:rPr>
          <w:rFonts w:ascii="Times New Roman" w:hAnsi="Times New Roman" w:cs="Times New Roman"/>
          <w:spacing w:val="3"/>
          <w:position w:val="-1"/>
          <w:sz w:val="32"/>
          <w:szCs w:val="32"/>
          <w:lang w:eastAsia="zh-CN"/>
        </w:rPr>
        <w:t>4</w:t>
      </w:r>
      <w:r>
        <w:rPr>
          <w:rFonts w:asciiTheme="minorEastAsia" w:hAnsiTheme="minorEastAsia" w:cs="Microsoft JhengHei" w:hint="eastAsia"/>
          <w:spacing w:val="3"/>
          <w:position w:val="-1"/>
          <w:sz w:val="32"/>
          <w:szCs w:val="32"/>
          <w:lang w:eastAsia="zh-CN"/>
        </w:rPr>
        <w:t>.其他收入：指除上述“财政拨款收入”、“事业收入”、“事业单位经营收入”等以外的收入。主要是按规定动用的售房收入、存款利息收入等。</w:t>
      </w:r>
    </w:p>
    <w:p w:rsidR="00981E4D" w:rsidRDefault="004215FC" w:rsidP="00A774D2">
      <w:pPr>
        <w:tabs>
          <w:tab w:val="left" w:pos="1720"/>
        </w:tabs>
        <w:spacing w:after="0" w:line="437" w:lineRule="exact"/>
        <w:ind w:right="-51" w:firstLineChars="200" w:firstLine="652"/>
        <w:jc w:val="both"/>
        <w:rPr>
          <w:rFonts w:asciiTheme="minorEastAsia" w:hAnsiTheme="minorEastAsia" w:cs="Microsoft JhengHei"/>
          <w:spacing w:val="3"/>
          <w:position w:val="-1"/>
          <w:sz w:val="32"/>
          <w:szCs w:val="32"/>
          <w:lang w:eastAsia="zh-CN"/>
        </w:rPr>
      </w:pPr>
      <w:r>
        <w:rPr>
          <w:rFonts w:ascii="Times New Roman" w:hAnsi="Times New Roman" w:cs="Times New Roman"/>
          <w:spacing w:val="3"/>
          <w:position w:val="-1"/>
          <w:sz w:val="32"/>
          <w:szCs w:val="32"/>
          <w:lang w:eastAsia="zh-CN"/>
        </w:rPr>
        <w:t>5</w:t>
      </w:r>
      <w:r>
        <w:rPr>
          <w:rFonts w:asciiTheme="minorEastAsia" w:hAnsiTheme="minorEastAsia" w:cs="Microsoft JhengHei" w:hint="eastAsia"/>
          <w:spacing w:val="3"/>
          <w:position w:val="-1"/>
          <w:sz w:val="32"/>
          <w:szCs w:val="32"/>
          <w:lang w:eastAsia="zh-CN"/>
        </w:rPr>
        <w:t>.上年结转：指以前年度尚未完成、结转到本年仍按原规定用途继续使用的资金。</w:t>
      </w:r>
    </w:p>
    <w:p w:rsidR="00981E4D" w:rsidRDefault="004215FC" w:rsidP="00A774D2">
      <w:pPr>
        <w:tabs>
          <w:tab w:val="left" w:pos="1720"/>
        </w:tabs>
        <w:spacing w:after="0" w:line="437" w:lineRule="exact"/>
        <w:ind w:right="-51" w:firstLineChars="200" w:firstLine="652"/>
        <w:jc w:val="both"/>
        <w:outlineLvl w:val="1"/>
        <w:rPr>
          <w:rFonts w:asciiTheme="minorEastAsia" w:hAnsiTheme="minorEastAsia" w:cs="Microsoft JhengHei"/>
          <w:spacing w:val="3"/>
          <w:position w:val="-1"/>
          <w:sz w:val="32"/>
          <w:szCs w:val="32"/>
          <w:lang w:eastAsia="zh-CN"/>
        </w:rPr>
      </w:pPr>
      <w:bookmarkStart w:id="50" w:name="_Toc14052"/>
      <w:bookmarkStart w:id="51" w:name="_Toc17268"/>
      <w:bookmarkStart w:id="52" w:name="_Toc17599"/>
      <w:bookmarkStart w:id="53" w:name="_Toc14661"/>
      <w:r>
        <w:rPr>
          <w:rFonts w:asciiTheme="minorEastAsia" w:hAnsiTheme="minorEastAsia" w:cs="Microsoft JhengHei" w:hint="eastAsia"/>
          <w:spacing w:val="3"/>
          <w:position w:val="-1"/>
          <w:sz w:val="32"/>
          <w:szCs w:val="32"/>
          <w:lang w:eastAsia="zh-CN"/>
        </w:rPr>
        <w:t>二</w:t>
      </w:r>
      <w:r>
        <w:rPr>
          <w:rFonts w:asciiTheme="minorEastAsia" w:hAnsiTheme="minorEastAsia" w:cs="Microsoft JhengHei"/>
          <w:spacing w:val="3"/>
          <w:position w:val="-1"/>
          <w:sz w:val="32"/>
          <w:szCs w:val="32"/>
          <w:lang w:eastAsia="zh-CN"/>
        </w:rPr>
        <w:t>、</w:t>
      </w:r>
      <w:r>
        <w:rPr>
          <w:rFonts w:asciiTheme="minorEastAsia" w:hAnsiTheme="minorEastAsia" w:cs="Microsoft JhengHei" w:hint="eastAsia"/>
          <w:spacing w:val="3"/>
          <w:position w:val="-1"/>
          <w:sz w:val="32"/>
          <w:szCs w:val="32"/>
          <w:lang w:eastAsia="zh-CN"/>
        </w:rPr>
        <w:t>支出科目</w:t>
      </w:r>
      <w:bookmarkEnd w:id="50"/>
      <w:bookmarkEnd w:id="51"/>
      <w:bookmarkEnd w:id="52"/>
      <w:bookmarkEnd w:id="53"/>
    </w:p>
    <w:p w:rsidR="00981E4D" w:rsidRDefault="004215FC" w:rsidP="00A774D2">
      <w:pPr>
        <w:tabs>
          <w:tab w:val="left" w:pos="1720"/>
        </w:tabs>
        <w:spacing w:after="0" w:line="437" w:lineRule="exact"/>
        <w:ind w:right="-51" w:firstLineChars="200" w:firstLine="652"/>
        <w:jc w:val="both"/>
        <w:rPr>
          <w:rFonts w:asciiTheme="minorEastAsia" w:hAnsiTheme="minorEastAsia" w:cs="Microsoft JhengHei"/>
          <w:spacing w:val="3"/>
          <w:position w:val="-1"/>
          <w:sz w:val="32"/>
          <w:szCs w:val="32"/>
          <w:lang w:eastAsia="zh-CN"/>
        </w:rPr>
      </w:pPr>
      <w:r>
        <w:rPr>
          <w:rFonts w:ascii="Times New Roman" w:hAnsi="Times New Roman" w:cs="Times New Roman"/>
          <w:spacing w:val="3"/>
          <w:position w:val="-1"/>
          <w:sz w:val="32"/>
          <w:szCs w:val="32"/>
          <w:lang w:eastAsia="zh-CN"/>
        </w:rPr>
        <w:t>1</w:t>
      </w:r>
      <w:r>
        <w:rPr>
          <w:rFonts w:asciiTheme="minorEastAsia" w:hAnsiTheme="minorEastAsia" w:cs="Microsoft JhengHei" w:hint="eastAsia"/>
          <w:spacing w:val="3"/>
          <w:position w:val="-1"/>
          <w:sz w:val="32"/>
          <w:szCs w:val="32"/>
          <w:lang w:eastAsia="zh-CN"/>
        </w:rPr>
        <w:t>.一般公共服务支出（类）：反映用于一般公共服务的支出，主要涉及纪检监察事务</w:t>
      </w:r>
      <w:r>
        <w:rPr>
          <w:rFonts w:ascii="Times New Roman" w:hAnsi="Times New Roman" w:cs="Times New Roman"/>
          <w:spacing w:val="3"/>
          <w:position w:val="-1"/>
          <w:sz w:val="32"/>
          <w:szCs w:val="32"/>
          <w:lang w:eastAsia="zh-CN"/>
        </w:rPr>
        <w:t>1</w:t>
      </w:r>
      <w:r>
        <w:rPr>
          <w:rFonts w:asciiTheme="minorEastAsia" w:hAnsiTheme="minorEastAsia" w:cs="Microsoft JhengHei" w:hint="eastAsia"/>
          <w:spacing w:val="3"/>
          <w:position w:val="-1"/>
          <w:sz w:val="32"/>
          <w:szCs w:val="32"/>
          <w:lang w:eastAsia="zh-CN"/>
        </w:rPr>
        <w:t>个“款”级科目，反映纪检、监察方面的支出。</w:t>
      </w:r>
    </w:p>
    <w:p w:rsidR="00981E4D" w:rsidRDefault="004215FC" w:rsidP="00A774D2">
      <w:pPr>
        <w:tabs>
          <w:tab w:val="left" w:pos="1720"/>
        </w:tabs>
        <w:spacing w:after="0" w:line="437" w:lineRule="exact"/>
        <w:ind w:right="-51" w:firstLineChars="200" w:firstLine="652"/>
        <w:jc w:val="both"/>
        <w:rPr>
          <w:rFonts w:asciiTheme="minorEastAsia" w:hAnsiTheme="minorEastAsia" w:cs="Microsoft JhengHei"/>
          <w:spacing w:val="3"/>
          <w:position w:val="-1"/>
          <w:sz w:val="32"/>
          <w:szCs w:val="32"/>
          <w:lang w:eastAsia="zh-CN"/>
        </w:rPr>
      </w:pPr>
      <w:r>
        <w:rPr>
          <w:rFonts w:ascii="Times New Roman" w:hAnsi="Times New Roman" w:cs="Times New Roman"/>
          <w:spacing w:val="3"/>
          <w:position w:val="-1"/>
          <w:sz w:val="32"/>
          <w:szCs w:val="32"/>
          <w:lang w:eastAsia="zh-CN"/>
        </w:rPr>
        <w:t>2</w:t>
      </w:r>
      <w:r>
        <w:rPr>
          <w:rFonts w:asciiTheme="minorEastAsia" w:hAnsiTheme="minorEastAsia" w:cs="Microsoft JhengHei" w:hint="eastAsia"/>
          <w:spacing w:val="3"/>
          <w:position w:val="-1"/>
          <w:sz w:val="32"/>
          <w:szCs w:val="32"/>
          <w:lang w:eastAsia="zh-CN"/>
        </w:rPr>
        <w:t>.外交支出（类）：反映用于外交事务支出，主要涉及对外援助、国际组织、其他外交支出</w:t>
      </w:r>
      <w:r>
        <w:rPr>
          <w:rFonts w:ascii="Times New Roman" w:hAnsi="Times New Roman" w:cs="Times New Roman"/>
          <w:spacing w:val="3"/>
          <w:position w:val="-1"/>
          <w:sz w:val="32"/>
          <w:szCs w:val="32"/>
          <w:lang w:eastAsia="zh-CN"/>
        </w:rPr>
        <w:t>3</w:t>
      </w:r>
      <w:r>
        <w:rPr>
          <w:rFonts w:asciiTheme="minorEastAsia" w:hAnsiTheme="minorEastAsia" w:cs="Microsoft JhengHei" w:hint="eastAsia"/>
          <w:spacing w:val="3"/>
          <w:position w:val="-1"/>
          <w:sz w:val="32"/>
          <w:szCs w:val="32"/>
          <w:lang w:eastAsia="zh-CN"/>
        </w:rPr>
        <w:t>个“款”级支出科目。</w:t>
      </w:r>
    </w:p>
    <w:p w:rsidR="00981E4D" w:rsidRDefault="004215FC" w:rsidP="00A774D2">
      <w:pPr>
        <w:tabs>
          <w:tab w:val="left" w:pos="1720"/>
        </w:tabs>
        <w:spacing w:after="0" w:line="437" w:lineRule="exact"/>
        <w:ind w:right="-51" w:firstLineChars="200" w:firstLine="652"/>
        <w:jc w:val="both"/>
        <w:rPr>
          <w:rFonts w:asciiTheme="minorEastAsia" w:hAnsiTheme="minorEastAsia" w:cs="Microsoft JhengHei"/>
          <w:spacing w:val="3"/>
          <w:position w:val="-1"/>
          <w:sz w:val="32"/>
          <w:szCs w:val="32"/>
          <w:lang w:eastAsia="zh-CN"/>
        </w:rPr>
      </w:pPr>
      <w:r>
        <w:rPr>
          <w:rFonts w:ascii="Times New Roman" w:hAnsi="Times New Roman" w:cs="Times New Roman"/>
          <w:spacing w:val="3"/>
          <w:position w:val="-1"/>
          <w:sz w:val="32"/>
          <w:szCs w:val="32"/>
          <w:lang w:eastAsia="zh-CN"/>
        </w:rPr>
        <w:t>3</w:t>
      </w:r>
      <w:r>
        <w:rPr>
          <w:rFonts w:asciiTheme="minorEastAsia" w:hAnsiTheme="minorEastAsia" w:cs="Microsoft JhengHei" w:hint="eastAsia"/>
          <w:spacing w:val="3"/>
          <w:position w:val="-1"/>
          <w:sz w:val="32"/>
          <w:szCs w:val="32"/>
          <w:lang w:eastAsia="zh-CN"/>
        </w:rPr>
        <w:t>.教育支出（类）：反映用于教育事务方面的支出，主要涉及进修及培训“款”级支出科目。</w:t>
      </w:r>
    </w:p>
    <w:p w:rsidR="00981E4D" w:rsidRDefault="004215FC" w:rsidP="00A774D2">
      <w:pPr>
        <w:tabs>
          <w:tab w:val="left" w:pos="1720"/>
        </w:tabs>
        <w:spacing w:after="0" w:line="437" w:lineRule="exact"/>
        <w:ind w:right="-51" w:firstLineChars="200" w:firstLine="652"/>
        <w:jc w:val="both"/>
        <w:rPr>
          <w:rFonts w:asciiTheme="minorEastAsia" w:hAnsiTheme="minorEastAsia" w:cs="Microsoft JhengHei"/>
          <w:spacing w:val="3"/>
          <w:position w:val="-1"/>
          <w:sz w:val="32"/>
          <w:szCs w:val="32"/>
          <w:lang w:eastAsia="zh-CN"/>
        </w:rPr>
      </w:pPr>
      <w:r>
        <w:rPr>
          <w:rFonts w:ascii="Times New Roman" w:hAnsi="Times New Roman" w:cs="Times New Roman"/>
          <w:spacing w:val="3"/>
          <w:position w:val="-1"/>
          <w:sz w:val="32"/>
          <w:szCs w:val="32"/>
          <w:lang w:eastAsia="zh-CN"/>
        </w:rPr>
        <w:t>4</w:t>
      </w:r>
      <w:r>
        <w:rPr>
          <w:rFonts w:asciiTheme="minorEastAsia" w:hAnsiTheme="minorEastAsia" w:cs="Microsoft JhengHei" w:hint="eastAsia"/>
          <w:spacing w:val="3"/>
          <w:position w:val="-1"/>
          <w:sz w:val="32"/>
          <w:szCs w:val="32"/>
          <w:lang w:eastAsia="zh-CN"/>
        </w:rPr>
        <w:t>.科学技术支出（类）：反映用于科学技术方面的支出，主要涉及科学技术管理事务、基础研究、应用研究、技术研究与开发、科技条件与服务、科学技术普及、科技交流与合作等“款”级支出科目。</w:t>
      </w:r>
    </w:p>
    <w:p w:rsidR="00981E4D" w:rsidRDefault="004215FC" w:rsidP="00A774D2">
      <w:pPr>
        <w:tabs>
          <w:tab w:val="left" w:pos="1720"/>
        </w:tabs>
        <w:spacing w:after="0" w:line="437" w:lineRule="exact"/>
        <w:ind w:right="-51" w:firstLineChars="200" w:firstLine="652"/>
        <w:jc w:val="both"/>
        <w:rPr>
          <w:rFonts w:asciiTheme="minorEastAsia" w:hAnsiTheme="minorEastAsia" w:cs="Microsoft JhengHei"/>
          <w:spacing w:val="3"/>
          <w:position w:val="-1"/>
          <w:sz w:val="32"/>
          <w:szCs w:val="32"/>
          <w:lang w:eastAsia="zh-CN"/>
        </w:rPr>
      </w:pPr>
      <w:r>
        <w:rPr>
          <w:rFonts w:ascii="Times New Roman" w:hAnsi="Times New Roman" w:cs="Times New Roman"/>
          <w:spacing w:val="3"/>
          <w:position w:val="-1"/>
          <w:sz w:val="32"/>
          <w:szCs w:val="32"/>
          <w:lang w:eastAsia="zh-CN"/>
        </w:rPr>
        <w:t>5</w:t>
      </w:r>
      <w:r>
        <w:rPr>
          <w:rFonts w:asciiTheme="minorEastAsia" w:hAnsiTheme="minorEastAsia" w:cs="Microsoft JhengHei" w:hint="eastAsia"/>
          <w:spacing w:val="3"/>
          <w:position w:val="-1"/>
          <w:sz w:val="32"/>
          <w:szCs w:val="32"/>
          <w:lang w:eastAsia="zh-CN"/>
        </w:rPr>
        <w:t>.社会保障和就业支出（类）：反映用于在社会保障和就业方面的支出，主要涉及行政事业单位离退休</w:t>
      </w:r>
      <w:r>
        <w:rPr>
          <w:rFonts w:ascii="Times New Roman" w:hAnsi="Times New Roman" w:cs="Times New Roman"/>
          <w:spacing w:val="3"/>
          <w:position w:val="-1"/>
          <w:sz w:val="32"/>
          <w:szCs w:val="32"/>
          <w:lang w:eastAsia="zh-CN"/>
        </w:rPr>
        <w:t>1</w:t>
      </w:r>
      <w:r>
        <w:rPr>
          <w:rFonts w:asciiTheme="minorEastAsia" w:hAnsiTheme="minorEastAsia" w:cs="Microsoft JhengHei" w:hint="eastAsia"/>
          <w:spacing w:val="3"/>
          <w:position w:val="-1"/>
          <w:sz w:val="32"/>
          <w:szCs w:val="32"/>
          <w:lang w:eastAsia="zh-CN"/>
        </w:rPr>
        <w:t>个“款”级科目，反映用于机关离退休方面的支出。</w:t>
      </w:r>
    </w:p>
    <w:p w:rsidR="00981E4D" w:rsidRDefault="004215FC" w:rsidP="00A774D2">
      <w:pPr>
        <w:tabs>
          <w:tab w:val="left" w:pos="1720"/>
        </w:tabs>
        <w:spacing w:after="0" w:line="437" w:lineRule="exact"/>
        <w:ind w:right="-51" w:firstLineChars="200" w:firstLine="652"/>
        <w:jc w:val="both"/>
        <w:rPr>
          <w:rFonts w:asciiTheme="minorEastAsia" w:hAnsiTheme="minorEastAsia" w:cs="Microsoft JhengHei"/>
          <w:spacing w:val="3"/>
          <w:position w:val="-1"/>
          <w:sz w:val="32"/>
          <w:szCs w:val="32"/>
          <w:lang w:eastAsia="zh-CN"/>
        </w:rPr>
      </w:pPr>
      <w:r>
        <w:rPr>
          <w:rFonts w:ascii="Times New Roman" w:hAnsi="Times New Roman" w:cs="Times New Roman"/>
          <w:spacing w:val="3"/>
          <w:position w:val="-1"/>
          <w:sz w:val="32"/>
          <w:szCs w:val="32"/>
          <w:lang w:eastAsia="zh-CN"/>
        </w:rPr>
        <w:t>6</w:t>
      </w:r>
      <w:r>
        <w:rPr>
          <w:rFonts w:asciiTheme="minorEastAsia" w:hAnsiTheme="minorEastAsia" w:cs="Microsoft JhengHei" w:hint="eastAsia"/>
          <w:spacing w:val="3"/>
          <w:position w:val="-1"/>
          <w:sz w:val="32"/>
          <w:szCs w:val="32"/>
          <w:lang w:eastAsia="zh-CN"/>
        </w:rPr>
        <w:t>.卫生健康支出（类）：反映政府卫生健康方面的支出，主要涉及行政事业单位医疗</w:t>
      </w:r>
      <w:r>
        <w:rPr>
          <w:rFonts w:ascii="Times New Roman" w:hAnsi="Times New Roman" w:cs="Times New Roman"/>
          <w:spacing w:val="3"/>
          <w:position w:val="-1"/>
          <w:sz w:val="32"/>
          <w:szCs w:val="32"/>
          <w:lang w:eastAsia="zh-CN"/>
        </w:rPr>
        <w:t>1</w:t>
      </w:r>
      <w:r>
        <w:rPr>
          <w:rFonts w:asciiTheme="minorEastAsia" w:hAnsiTheme="minorEastAsia" w:cs="Microsoft JhengHei" w:hint="eastAsia"/>
          <w:spacing w:val="3"/>
          <w:position w:val="-1"/>
          <w:sz w:val="32"/>
          <w:szCs w:val="32"/>
          <w:lang w:eastAsia="zh-CN"/>
        </w:rPr>
        <w:t>个“款”级科目，反映行政事业单位医疗方面的支出。</w:t>
      </w:r>
    </w:p>
    <w:p w:rsidR="00981E4D" w:rsidRDefault="004215FC" w:rsidP="00A774D2">
      <w:pPr>
        <w:tabs>
          <w:tab w:val="left" w:pos="1720"/>
        </w:tabs>
        <w:spacing w:after="0" w:line="437" w:lineRule="exact"/>
        <w:ind w:right="-51" w:firstLineChars="200" w:firstLine="652"/>
        <w:jc w:val="both"/>
        <w:rPr>
          <w:rFonts w:asciiTheme="minorEastAsia" w:hAnsiTheme="minorEastAsia" w:cs="Microsoft JhengHei"/>
          <w:spacing w:val="3"/>
          <w:position w:val="-1"/>
          <w:sz w:val="32"/>
          <w:szCs w:val="32"/>
          <w:lang w:eastAsia="zh-CN"/>
        </w:rPr>
      </w:pPr>
      <w:r>
        <w:rPr>
          <w:rFonts w:ascii="Times New Roman" w:hAnsi="Times New Roman" w:cs="Times New Roman"/>
          <w:spacing w:val="3"/>
          <w:position w:val="-1"/>
          <w:sz w:val="32"/>
          <w:szCs w:val="32"/>
          <w:lang w:eastAsia="zh-CN"/>
        </w:rPr>
        <w:lastRenderedPageBreak/>
        <w:t>7</w:t>
      </w:r>
      <w:r>
        <w:rPr>
          <w:rFonts w:asciiTheme="minorEastAsia" w:hAnsiTheme="minorEastAsia" w:cs="Microsoft JhengHei" w:hint="eastAsia"/>
          <w:spacing w:val="3"/>
          <w:position w:val="-1"/>
          <w:sz w:val="32"/>
          <w:szCs w:val="32"/>
          <w:lang w:eastAsia="zh-CN"/>
        </w:rPr>
        <w:t>.资源勘探工业信息等支出（类）：反映用于对资源勘探、制造业、建筑业、工业信息等方面支出，主要涉及支持中小企业发展和管理支出</w:t>
      </w:r>
      <w:r>
        <w:rPr>
          <w:rFonts w:ascii="Times New Roman" w:hAnsi="Times New Roman" w:cs="Times New Roman"/>
          <w:spacing w:val="3"/>
          <w:position w:val="-1"/>
          <w:sz w:val="32"/>
          <w:szCs w:val="32"/>
          <w:lang w:eastAsia="zh-CN"/>
        </w:rPr>
        <w:t>1</w:t>
      </w:r>
      <w:r>
        <w:rPr>
          <w:rFonts w:asciiTheme="minorEastAsia" w:hAnsiTheme="minorEastAsia" w:cs="Microsoft JhengHei" w:hint="eastAsia"/>
          <w:spacing w:val="3"/>
          <w:position w:val="-1"/>
          <w:sz w:val="32"/>
          <w:szCs w:val="32"/>
          <w:lang w:eastAsia="zh-CN"/>
        </w:rPr>
        <w:t>个“款”级科目，反映用于中小企业管理及支持中小企业发展方面的支出。</w:t>
      </w:r>
    </w:p>
    <w:p w:rsidR="00083CDA" w:rsidRPr="00083CDA" w:rsidRDefault="004215FC" w:rsidP="00A774D2">
      <w:pPr>
        <w:tabs>
          <w:tab w:val="left" w:pos="1720"/>
        </w:tabs>
        <w:spacing w:after="0" w:line="437" w:lineRule="exact"/>
        <w:ind w:right="-51" w:firstLineChars="200" w:firstLine="652"/>
        <w:jc w:val="both"/>
        <w:rPr>
          <w:rFonts w:asciiTheme="minorEastAsia" w:hAnsiTheme="minorEastAsia" w:cs="Microsoft JhengHei"/>
          <w:spacing w:val="3"/>
          <w:position w:val="-1"/>
          <w:sz w:val="32"/>
          <w:szCs w:val="32"/>
          <w:lang w:eastAsia="zh-CN"/>
        </w:rPr>
      </w:pPr>
      <w:r>
        <w:rPr>
          <w:rFonts w:ascii="Times New Roman" w:hAnsi="Times New Roman" w:cs="Times New Roman"/>
          <w:spacing w:val="3"/>
          <w:position w:val="-1"/>
          <w:sz w:val="32"/>
          <w:szCs w:val="32"/>
          <w:lang w:eastAsia="zh-CN"/>
        </w:rPr>
        <w:t>8</w:t>
      </w:r>
      <w:r>
        <w:rPr>
          <w:rFonts w:asciiTheme="minorEastAsia" w:hAnsiTheme="minorEastAsia" w:cs="Microsoft JhengHei" w:hint="eastAsia"/>
          <w:spacing w:val="3"/>
          <w:position w:val="-1"/>
          <w:sz w:val="32"/>
          <w:szCs w:val="32"/>
          <w:lang w:eastAsia="zh-CN"/>
        </w:rPr>
        <w:t>.</w:t>
      </w:r>
      <w:r w:rsidR="00083CDA" w:rsidRPr="00083CDA">
        <w:rPr>
          <w:rFonts w:asciiTheme="minorEastAsia" w:hAnsiTheme="minorEastAsia" w:cs="Microsoft JhengHei" w:hint="eastAsia"/>
          <w:spacing w:val="3"/>
          <w:position w:val="-1"/>
          <w:sz w:val="32"/>
          <w:szCs w:val="32"/>
          <w:lang w:eastAsia="zh-CN"/>
        </w:rPr>
        <w:t>住房保障（类）：反映用于住房方面的支出，如：住房改革支出，反映所属事业单位以及代为拨付经费的转制科研机构转制前离退休职工用财政拨款资金和其他资金等安排的住房改革支出，主要包括三项：住房公积金、提租补贴和购房补贴。</w:t>
      </w:r>
    </w:p>
    <w:p w:rsidR="00083CDA" w:rsidRPr="00083CDA" w:rsidRDefault="00083CDA" w:rsidP="00A774D2">
      <w:pPr>
        <w:tabs>
          <w:tab w:val="left" w:pos="1720"/>
        </w:tabs>
        <w:spacing w:after="0" w:line="437" w:lineRule="exact"/>
        <w:ind w:right="-51" w:firstLineChars="200" w:firstLine="652"/>
        <w:jc w:val="both"/>
        <w:rPr>
          <w:rFonts w:asciiTheme="minorEastAsia" w:hAnsiTheme="minorEastAsia" w:cs="Microsoft JhengHei"/>
          <w:spacing w:val="3"/>
          <w:position w:val="-1"/>
          <w:sz w:val="32"/>
          <w:szCs w:val="32"/>
          <w:lang w:eastAsia="zh-CN"/>
        </w:rPr>
      </w:pPr>
      <w:r w:rsidRPr="00083CDA">
        <w:rPr>
          <w:rFonts w:asciiTheme="minorEastAsia" w:hAnsiTheme="minorEastAsia" w:cs="Microsoft JhengHei" w:hint="eastAsia"/>
          <w:spacing w:val="3"/>
          <w:position w:val="-1"/>
          <w:sz w:val="32"/>
          <w:szCs w:val="32"/>
          <w:lang w:eastAsia="zh-CN"/>
        </w:rPr>
        <w:t>（1）住房公积金：反映行政事业单位按人力资源和社会保障部、财政部规定的基本工资和津贴补贴以及规定比例为职工缴纳的住房公积金。</w:t>
      </w:r>
    </w:p>
    <w:p w:rsidR="00083CDA" w:rsidRPr="00083CDA" w:rsidRDefault="00083CDA" w:rsidP="00A774D2">
      <w:pPr>
        <w:tabs>
          <w:tab w:val="left" w:pos="1720"/>
        </w:tabs>
        <w:spacing w:after="0" w:line="437" w:lineRule="exact"/>
        <w:ind w:right="-51" w:firstLineChars="200" w:firstLine="652"/>
        <w:jc w:val="both"/>
        <w:rPr>
          <w:rFonts w:asciiTheme="minorEastAsia" w:hAnsiTheme="minorEastAsia" w:cs="Microsoft JhengHei"/>
          <w:spacing w:val="3"/>
          <w:position w:val="-1"/>
          <w:sz w:val="32"/>
          <w:szCs w:val="32"/>
          <w:lang w:eastAsia="zh-CN"/>
        </w:rPr>
      </w:pPr>
      <w:r w:rsidRPr="00083CDA">
        <w:rPr>
          <w:rFonts w:asciiTheme="minorEastAsia" w:hAnsiTheme="minorEastAsia" w:cs="Microsoft JhengHei" w:hint="eastAsia"/>
          <w:spacing w:val="3"/>
          <w:position w:val="-1"/>
          <w:sz w:val="32"/>
          <w:szCs w:val="32"/>
          <w:lang w:eastAsia="zh-CN"/>
        </w:rPr>
        <w:t>（2）提租补贴：反映按房改政策</w:t>
      </w:r>
      <w:proofErr w:type="gramStart"/>
      <w:r w:rsidRPr="00083CDA">
        <w:rPr>
          <w:rFonts w:asciiTheme="minorEastAsia" w:hAnsiTheme="minorEastAsia" w:cs="Microsoft JhengHei" w:hint="eastAsia"/>
          <w:spacing w:val="3"/>
          <w:position w:val="-1"/>
          <w:sz w:val="32"/>
          <w:szCs w:val="32"/>
          <w:lang w:eastAsia="zh-CN"/>
        </w:rPr>
        <w:t>规</w:t>
      </w:r>
      <w:proofErr w:type="gramEnd"/>
      <w:r w:rsidR="00A774D2">
        <w:rPr>
          <w:rFonts w:asciiTheme="minorEastAsia" w:hAnsiTheme="minorEastAsia" w:cs="Microsoft JhengHei" w:hint="eastAsia"/>
          <w:spacing w:val="3"/>
          <w:position w:val="-1"/>
          <w:sz w:val="32"/>
          <w:szCs w:val="32"/>
          <w:lang w:eastAsia="zh-CN"/>
        </w:rPr>
        <w:t xml:space="preserve">  </w:t>
      </w:r>
      <w:r w:rsidRPr="00083CDA">
        <w:rPr>
          <w:rFonts w:asciiTheme="minorEastAsia" w:hAnsiTheme="minorEastAsia" w:cs="Microsoft JhengHei" w:hint="eastAsia"/>
          <w:spacing w:val="3"/>
          <w:position w:val="-1"/>
          <w:sz w:val="32"/>
          <w:szCs w:val="32"/>
          <w:lang w:eastAsia="zh-CN"/>
        </w:rPr>
        <w:t>定的标准，行政事业单位向职工（含离退休人员）发放的租金补贴。</w:t>
      </w:r>
    </w:p>
    <w:p w:rsidR="00981E4D" w:rsidRDefault="00083CDA" w:rsidP="00A774D2">
      <w:pPr>
        <w:tabs>
          <w:tab w:val="left" w:pos="1720"/>
        </w:tabs>
        <w:spacing w:after="0" w:line="437" w:lineRule="exact"/>
        <w:ind w:right="-51" w:firstLineChars="200" w:firstLine="652"/>
        <w:jc w:val="both"/>
        <w:rPr>
          <w:rFonts w:asciiTheme="minorEastAsia" w:hAnsiTheme="minorEastAsia" w:cs="Microsoft JhengHei"/>
          <w:spacing w:val="3"/>
          <w:position w:val="-1"/>
          <w:sz w:val="32"/>
          <w:szCs w:val="32"/>
          <w:lang w:eastAsia="zh-CN"/>
        </w:rPr>
      </w:pPr>
      <w:r w:rsidRPr="00083CDA">
        <w:rPr>
          <w:rFonts w:asciiTheme="minorEastAsia" w:hAnsiTheme="minorEastAsia" w:cs="Microsoft JhengHei" w:hint="eastAsia"/>
          <w:spacing w:val="3"/>
          <w:position w:val="-1"/>
          <w:sz w:val="32"/>
          <w:szCs w:val="32"/>
          <w:lang w:eastAsia="zh-CN"/>
        </w:rPr>
        <w:t>（3）购房补贴：反映按房改政策规定，行政事业单位向符合条件职工（含离退休人员）、军队（含武警）向转役复员离退休人员发放的用于购买住房的补贴。</w:t>
      </w:r>
    </w:p>
    <w:p w:rsidR="00981E4D" w:rsidRDefault="004215FC" w:rsidP="00A774D2">
      <w:pPr>
        <w:tabs>
          <w:tab w:val="left" w:pos="1720"/>
        </w:tabs>
        <w:spacing w:after="0" w:line="437" w:lineRule="exact"/>
        <w:ind w:right="-51" w:firstLineChars="200" w:firstLine="652"/>
        <w:jc w:val="both"/>
        <w:rPr>
          <w:rFonts w:asciiTheme="minorEastAsia" w:hAnsiTheme="minorEastAsia" w:cs="Microsoft JhengHei"/>
          <w:spacing w:val="3"/>
          <w:position w:val="-1"/>
          <w:sz w:val="32"/>
          <w:szCs w:val="32"/>
          <w:lang w:eastAsia="zh-CN"/>
        </w:rPr>
      </w:pPr>
      <w:r>
        <w:rPr>
          <w:rFonts w:asciiTheme="minorEastAsia" w:hAnsiTheme="minorEastAsia" w:cs="Microsoft JhengHei" w:hint="eastAsia"/>
          <w:spacing w:val="3"/>
          <w:position w:val="-1"/>
          <w:sz w:val="32"/>
          <w:szCs w:val="32"/>
          <w:lang w:eastAsia="zh-CN"/>
        </w:rPr>
        <w:t>（三）年末结转和结余：指单位按有关规定结转到下年或以后年度继续使用的资金。</w:t>
      </w:r>
    </w:p>
    <w:p w:rsidR="00981E4D" w:rsidRDefault="004215FC" w:rsidP="00A774D2">
      <w:pPr>
        <w:tabs>
          <w:tab w:val="left" w:pos="1720"/>
        </w:tabs>
        <w:spacing w:after="0" w:line="437" w:lineRule="exact"/>
        <w:ind w:right="-51" w:firstLineChars="200" w:firstLine="652"/>
        <w:jc w:val="both"/>
        <w:rPr>
          <w:rFonts w:asciiTheme="minorEastAsia" w:hAnsiTheme="minorEastAsia" w:cs="Microsoft JhengHei"/>
          <w:spacing w:val="3"/>
          <w:position w:val="-1"/>
          <w:sz w:val="32"/>
          <w:szCs w:val="32"/>
          <w:lang w:eastAsia="zh-CN"/>
        </w:rPr>
      </w:pPr>
      <w:r>
        <w:rPr>
          <w:rFonts w:asciiTheme="minorEastAsia" w:hAnsiTheme="minorEastAsia" w:cs="Microsoft JhengHei" w:hint="eastAsia"/>
          <w:spacing w:val="3"/>
          <w:position w:val="-1"/>
          <w:sz w:val="32"/>
          <w:szCs w:val="32"/>
          <w:lang w:eastAsia="zh-CN"/>
        </w:rPr>
        <w:t>（四）结余分配：指事业单位按照会计制度规定交纳的所得税以及从非财政补助结余中提取的事业基金和职工福利基金等。</w:t>
      </w:r>
    </w:p>
    <w:p w:rsidR="00981E4D" w:rsidRDefault="004215FC" w:rsidP="00A774D2">
      <w:pPr>
        <w:tabs>
          <w:tab w:val="left" w:pos="1720"/>
        </w:tabs>
        <w:spacing w:after="0" w:line="437" w:lineRule="exact"/>
        <w:ind w:right="-51" w:firstLineChars="200" w:firstLine="652"/>
        <w:jc w:val="both"/>
        <w:rPr>
          <w:rFonts w:asciiTheme="minorEastAsia" w:hAnsiTheme="minorEastAsia" w:cs="Microsoft JhengHei"/>
          <w:spacing w:val="3"/>
          <w:position w:val="-1"/>
          <w:sz w:val="32"/>
          <w:szCs w:val="32"/>
          <w:lang w:eastAsia="zh-CN"/>
        </w:rPr>
      </w:pPr>
      <w:r>
        <w:rPr>
          <w:rFonts w:asciiTheme="minorEastAsia" w:hAnsiTheme="minorEastAsia" w:cs="Microsoft JhengHei" w:hint="eastAsia"/>
          <w:spacing w:val="3"/>
          <w:position w:val="-1"/>
          <w:sz w:val="32"/>
          <w:szCs w:val="32"/>
          <w:lang w:eastAsia="zh-CN"/>
        </w:rPr>
        <w:t>（五）“三公”经费：纳入中央财政预决算管理的“三公”经费，是指中央部门用财政拨款安排的因公出国（境）费、公务用车购置及运行费和公务接待费。其中，因公出国（境）</w:t>
      </w:r>
      <w:proofErr w:type="gramStart"/>
      <w:r>
        <w:rPr>
          <w:rFonts w:asciiTheme="minorEastAsia" w:hAnsiTheme="minorEastAsia" w:cs="Microsoft JhengHei" w:hint="eastAsia"/>
          <w:spacing w:val="3"/>
          <w:position w:val="-1"/>
          <w:sz w:val="32"/>
          <w:szCs w:val="32"/>
          <w:lang w:eastAsia="zh-CN"/>
        </w:rPr>
        <w:t>费反映</w:t>
      </w:r>
      <w:proofErr w:type="gramEnd"/>
      <w:r>
        <w:rPr>
          <w:rFonts w:asciiTheme="minorEastAsia" w:hAnsiTheme="minorEastAsia" w:cs="Microsoft JhengHei" w:hint="eastAsia"/>
          <w:spacing w:val="3"/>
          <w:position w:val="-1"/>
          <w:sz w:val="32"/>
          <w:szCs w:val="32"/>
          <w:lang w:eastAsia="zh-CN"/>
        </w:rPr>
        <w:t>单位公务出国（境）的国际旅费、国外城市交通费、住宿费、伙食费、培训费、公杂费等支出；公务用车购置及运行</w:t>
      </w:r>
      <w:proofErr w:type="gramStart"/>
      <w:r>
        <w:rPr>
          <w:rFonts w:asciiTheme="minorEastAsia" w:hAnsiTheme="minorEastAsia" w:cs="Microsoft JhengHei" w:hint="eastAsia"/>
          <w:spacing w:val="3"/>
          <w:position w:val="-1"/>
          <w:sz w:val="32"/>
          <w:szCs w:val="32"/>
          <w:lang w:eastAsia="zh-CN"/>
        </w:rPr>
        <w:t>费反映</w:t>
      </w:r>
      <w:proofErr w:type="gramEnd"/>
      <w:r>
        <w:rPr>
          <w:rFonts w:asciiTheme="minorEastAsia" w:hAnsiTheme="minorEastAsia" w:cs="Microsoft JhengHei" w:hint="eastAsia"/>
          <w:spacing w:val="3"/>
          <w:position w:val="-1"/>
          <w:sz w:val="32"/>
          <w:szCs w:val="32"/>
          <w:lang w:eastAsia="zh-CN"/>
        </w:rPr>
        <w:t>单位公务用车车辆购置支出（</w:t>
      </w:r>
      <w:proofErr w:type="gramStart"/>
      <w:r>
        <w:rPr>
          <w:rFonts w:asciiTheme="minorEastAsia" w:hAnsiTheme="minorEastAsia" w:cs="Microsoft JhengHei" w:hint="eastAsia"/>
          <w:spacing w:val="3"/>
          <w:position w:val="-1"/>
          <w:sz w:val="32"/>
          <w:szCs w:val="32"/>
          <w:lang w:eastAsia="zh-CN"/>
        </w:rPr>
        <w:t>含车辆</w:t>
      </w:r>
      <w:proofErr w:type="gramEnd"/>
      <w:r>
        <w:rPr>
          <w:rFonts w:asciiTheme="minorEastAsia" w:hAnsiTheme="minorEastAsia" w:cs="Microsoft JhengHei" w:hint="eastAsia"/>
          <w:spacing w:val="3"/>
          <w:position w:val="-1"/>
          <w:sz w:val="32"/>
          <w:szCs w:val="32"/>
          <w:lang w:eastAsia="zh-CN"/>
        </w:rPr>
        <w:t>购置税）及租用费、燃料费、维修费、过路过桥费、保险费、安全奖励费用等支出；公务接待</w:t>
      </w:r>
      <w:proofErr w:type="gramStart"/>
      <w:r>
        <w:rPr>
          <w:rFonts w:asciiTheme="minorEastAsia" w:hAnsiTheme="minorEastAsia" w:cs="Microsoft JhengHei" w:hint="eastAsia"/>
          <w:spacing w:val="3"/>
          <w:position w:val="-1"/>
          <w:sz w:val="32"/>
          <w:szCs w:val="32"/>
          <w:lang w:eastAsia="zh-CN"/>
        </w:rPr>
        <w:t>费反映</w:t>
      </w:r>
      <w:proofErr w:type="gramEnd"/>
      <w:r>
        <w:rPr>
          <w:rFonts w:asciiTheme="minorEastAsia" w:hAnsiTheme="minorEastAsia" w:cs="Microsoft JhengHei" w:hint="eastAsia"/>
          <w:spacing w:val="3"/>
          <w:position w:val="-1"/>
          <w:sz w:val="32"/>
          <w:szCs w:val="32"/>
          <w:lang w:eastAsia="zh-CN"/>
        </w:rPr>
        <w:t>单位按规定开支的各类公务接待（含外宾接待）支出。</w:t>
      </w:r>
    </w:p>
    <w:p w:rsidR="00981E4D" w:rsidRDefault="00957FB9">
      <w:pPr>
        <w:tabs>
          <w:tab w:val="left" w:pos="1720"/>
        </w:tabs>
        <w:spacing w:after="0" w:line="437" w:lineRule="exact"/>
        <w:ind w:right="-51" w:firstLineChars="200" w:firstLine="652"/>
        <w:rPr>
          <w:rFonts w:asciiTheme="minorEastAsia" w:hAnsiTheme="minorEastAsia" w:cs="Microsoft JhengHei"/>
          <w:spacing w:val="3"/>
          <w:position w:val="-1"/>
          <w:sz w:val="32"/>
          <w:szCs w:val="32"/>
          <w:lang w:eastAsia="zh-CN"/>
        </w:rPr>
      </w:pPr>
      <w:r>
        <w:rPr>
          <w:rFonts w:asciiTheme="minorEastAsia" w:hAnsiTheme="minorEastAsia" w:cs="Microsoft JhengHei" w:hint="eastAsia"/>
          <w:spacing w:val="3"/>
          <w:position w:val="-1"/>
          <w:sz w:val="32"/>
          <w:szCs w:val="32"/>
          <w:lang w:eastAsia="zh-CN"/>
        </w:rPr>
        <w:lastRenderedPageBreak/>
        <w:t>（此页</w:t>
      </w:r>
      <w:r>
        <w:rPr>
          <w:rFonts w:asciiTheme="minorEastAsia" w:hAnsiTheme="minorEastAsia" w:cs="Microsoft JhengHei"/>
          <w:spacing w:val="3"/>
          <w:position w:val="-1"/>
          <w:sz w:val="32"/>
          <w:szCs w:val="32"/>
          <w:lang w:eastAsia="zh-CN"/>
        </w:rPr>
        <w:t>无正文</w:t>
      </w:r>
      <w:r>
        <w:rPr>
          <w:rFonts w:asciiTheme="minorEastAsia" w:hAnsiTheme="minorEastAsia" w:cs="Microsoft JhengHei" w:hint="eastAsia"/>
          <w:spacing w:val="3"/>
          <w:position w:val="-1"/>
          <w:sz w:val="32"/>
          <w:szCs w:val="32"/>
          <w:lang w:eastAsia="zh-CN"/>
        </w:rPr>
        <w:t>）</w:t>
      </w:r>
    </w:p>
    <w:p w:rsidR="00981E4D" w:rsidRDefault="00981E4D">
      <w:pPr>
        <w:tabs>
          <w:tab w:val="left" w:pos="1720"/>
        </w:tabs>
        <w:spacing w:after="0" w:line="437" w:lineRule="exact"/>
        <w:ind w:right="-20"/>
        <w:rPr>
          <w:rFonts w:asciiTheme="minorEastAsia" w:hAnsiTheme="minorEastAsia" w:cs="Microsoft JhengHei"/>
          <w:spacing w:val="3"/>
          <w:position w:val="-1"/>
          <w:sz w:val="32"/>
          <w:szCs w:val="32"/>
          <w:lang w:eastAsia="zh-CN"/>
        </w:rPr>
      </w:pPr>
    </w:p>
    <w:p w:rsidR="00981E4D" w:rsidRDefault="00981E4D">
      <w:pPr>
        <w:rPr>
          <w:lang w:eastAsia="zh-CN"/>
        </w:rPr>
      </w:pPr>
    </w:p>
    <w:p w:rsidR="00981E4D" w:rsidRDefault="004215FC">
      <w:pPr>
        <w:ind w:right="640"/>
        <w:jc w:val="right"/>
        <w:rPr>
          <w:rFonts w:asciiTheme="minorEastAsia" w:hAnsiTheme="minorEastAsia"/>
          <w:sz w:val="32"/>
          <w:szCs w:val="32"/>
          <w:lang w:eastAsia="zh-CN"/>
        </w:rPr>
      </w:pPr>
      <w:r>
        <w:rPr>
          <w:rFonts w:asciiTheme="minorEastAsia" w:hAnsiTheme="minorEastAsia" w:hint="eastAsia"/>
          <w:sz w:val="32"/>
          <w:szCs w:val="32"/>
          <w:lang w:eastAsia="zh-CN"/>
        </w:rPr>
        <w:t>中国国际核聚变能源计划执行中心</w:t>
      </w:r>
    </w:p>
    <w:p w:rsidR="00981E4D" w:rsidRDefault="00A774D2">
      <w:pPr>
        <w:ind w:right="640"/>
        <w:jc w:val="center"/>
        <w:outlineLvl w:val="0"/>
        <w:rPr>
          <w:rFonts w:asciiTheme="minorEastAsia" w:hAnsiTheme="minorEastAsia"/>
          <w:sz w:val="32"/>
          <w:szCs w:val="32"/>
          <w:lang w:eastAsia="zh-CN"/>
        </w:rPr>
      </w:pPr>
      <w:bookmarkStart w:id="54" w:name="_Toc25236"/>
      <w:bookmarkStart w:id="55" w:name="_Toc2385"/>
      <w:bookmarkStart w:id="56" w:name="_Toc19014"/>
      <w:bookmarkStart w:id="57" w:name="_Toc18505"/>
      <w:bookmarkStart w:id="58" w:name="_Toc22934"/>
      <w:bookmarkStart w:id="59" w:name="_Toc3114"/>
      <w:r>
        <w:rPr>
          <w:rFonts w:ascii="Times New Roman" w:hAnsi="Times New Roman" w:cs="Times New Roman"/>
          <w:sz w:val="32"/>
          <w:szCs w:val="32"/>
          <w:lang w:eastAsia="zh-CN"/>
        </w:rPr>
        <w:t xml:space="preserve">                     </w:t>
      </w:r>
      <w:r w:rsidR="004215FC">
        <w:rPr>
          <w:rFonts w:ascii="Times New Roman" w:hAnsi="Times New Roman" w:cs="Times New Roman"/>
          <w:sz w:val="32"/>
          <w:szCs w:val="32"/>
          <w:lang w:eastAsia="zh-CN"/>
        </w:rPr>
        <w:t>2021</w:t>
      </w:r>
      <w:r w:rsidR="004215FC">
        <w:rPr>
          <w:rFonts w:asciiTheme="minorEastAsia" w:hAnsiTheme="minorEastAsia" w:hint="eastAsia"/>
          <w:sz w:val="32"/>
          <w:szCs w:val="32"/>
          <w:lang w:eastAsia="zh-CN"/>
        </w:rPr>
        <w:t>年</w:t>
      </w:r>
      <w:r w:rsidR="004215FC">
        <w:rPr>
          <w:rFonts w:ascii="Times New Roman" w:hAnsi="Times New Roman" w:cs="Times New Roman"/>
          <w:sz w:val="32"/>
          <w:szCs w:val="32"/>
          <w:lang w:eastAsia="zh-CN"/>
        </w:rPr>
        <w:t>7</w:t>
      </w:r>
      <w:r w:rsidR="004215FC">
        <w:rPr>
          <w:rFonts w:asciiTheme="minorEastAsia" w:hAnsiTheme="minorEastAsia" w:hint="eastAsia"/>
          <w:sz w:val="32"/>
          <w:szCs w:val="32"/>
          <w:lang w:eastAsia="zh-CN"/>
        </w:rPr>
        <w:t>月</w:t>
      </w:r>
      <w:r w:rsidR="004215FC">
        <w:rPr>
          <w:rFonts w:ascii="Times New Roman" w:hAnsi="Times New Roman" w:cs="Times New Roman"/>
          <w:sz w:val="32"/>
          <w:szCs w:val="32"/>
          <w:lang w:eastAsia="zh-CN"/>
        </w:rPr>
        <w:t>29</w:t>
      </w:r>
      <w:r w:rsidR="004215FC">
        <w:rPr>
          <w:rFonts w:asciiTheme="minorEastAsia" w:hAnsiTheme="minorEastAsia" w:hint="eastAsia"/>
          <w:sz w:val="32"/>
          <w:szCs w:val="32"/>
          <w:lang w:eastAsia="zh-CN"/>
        </w:rPr>
        <w:t>日</w:t>
      </w:r>
      <w:bookmarkEnd w:id="54"/>
      <w:bookmarkEnd w:id="55"/>
      <w:bookmarkEnd w:id="56"/>
      <w:bookmarkEnd w:id="57"/>
      <w:bookmarkEnd w:id="58"/>
      <w:bookmarkEnd w:id="59"/>
    </w:p>
    <w:sectPr w:rsidR="00981E4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168" w:rsidRDefault="008C5168">
      <w:pPr>
        <w:spacing w:line="240" w:lineRule="auto"/>
      </w:pPr>
      <w:r>
        <w:separator/>
      </w:r>
    </w:p>
  </w:endnote>
  <w:endnote w:type="continuationSeparator" w:id="0">
    <w:p w:rsidR="008C5168" w:rsidRDefault="008C5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icrosoft JhengHei">
    <w:altName w:val="Microsoft JhengHei"/>
    <w:panose1 w:val="020B0604030504040204"/>
    <w:charset w:val="88"/>
    <w:family w:val="swiss"/>
    <w:pitch w:val="variable"/>
    <w:sig w:usb0="00000087" w:usb1="288F4000" w:usb2="00000016" w:usb3="00000000" w:csb0="00100009"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802567"/>
      <w:docPartObj>
        <w:docPartGallery w:val="AutoText"/>
      </w:docPartObj>
    </w:sdtPr>
    <w:sdtContent>
      <w:p w:rsidR="00AB0019" w:rsidRDefault="00AB0019">
        <w:pPr>
          <w:pStyle w:val="a5"/>
          <w:jc w:val="center"/>
        </w:pPr>
        <w:r>
          <w:fldChar w:fldCharType="begin"/>
        </w:r>
        <w:r>
          <w:instrText>PAGE   \* MERGEFORMAT</w:instrText>
        </w:r>
        <w:r>
          <w:fldChar w:fldCharType="separate"/>
        </w:r>
        <w:r w:rsidR="00682DC8" w:rsidRPr="00682DC8">
          <w:rPr>
            <w:noProof/>
            <w:lang w:val="zh-CN" w:eastAsia="zh-CN"/>
          </w:rPr>
          <w:t>19</w:t>
        </w:r>
        <w:r>
          <w:fldChar w:fldCharType="end"/>
        </w:r>
      </w:p>
    </w:sdtContent>
  </w:sdt>
  <w:p w:rsidR="00AB0019" w:rsidRDefault="00AB00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168" w:rsidRDefault="008C5168">
      <w:pPr>
        <w:spacing w:after="0" w:line="240" w:lineRule="auto"/>
      </w:pPr>
      <w:r>
        <w:separator/>
      </w:r>
    </w:p>
  </w:footnote>
  <w:footnote w:type="continuationSeparator" w:id="0">
    <w:p w:rsidR="008C5168" w:rsidRDefault="008C5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96D22"/>
    <w:multiLevelType w:val="hybridMultilevel"/>
    <w:tmpl w:val="D8B092AC"/>
    <w:lvl w:ilvl="0" w:tplc="0B14471E">
      <w:start w:val="1"/>
      <w:numFmt w:val="japaneseCounting"/>
      <w:lvlText w:val="%1、"/>
      <w:lvlJc w:val="left"/>
      <w:pPr>
        <w:ind w:left="1481" w:hanging="720"/>
      </w:pPr>
      <w:rPr>
        <w:rFonts w:hint="default"/>
      </w:rPr>
    </w:lvl>
    <w:lvl w:ilvl="1" w:tplc="04090019" w:tentative="1">
      <w:start w:val="1"/>
      <w:numFmt w:val="lowerLetter"/>
      <w:lvlText w:val="%2)"/>
      <w:lvlJc w:val="left"/>
      <w:pPr>
        <w:ind w:left="1601" w:hanging="420"/>
      </w:pPr>
    </w:lvl>
    <w:lvl w:ilvl="2" w:tplc="0409001B" w:tentative="1">
      <w:start w:val="1"/>
      <w:numFmt w:val="lowerRoman"/>
      <w:lvlText w:val="%3."/>
      <w:lvlJc w:val="right"/>
      <w:pPr>
        <w:ind w:left="2021" w:hanging="420"/>
      </w:pPr>
    </w:lvl>
    <w:lvl w:ilvl="3" w:tplc="0409000F" w:tentative="1">
      <w:start w:val="1"/>
      <w:numFmt w:val="decimal"/>
      <w:lvlText w:val="%4."/>
      <w:lvlJc w:val="left"/>
      <w:pPr>
        <w:ind w:left="2441" w:hanging="420"/>
      </w:pPr>
    </w:lvl>
    <w:lvl w:ilvl="4" w:tplc="04090019" w:tentative="1">
      <w:start w:val="1"/>
      <w:numFmt w:val="lowerLetter"/>
      <w:lvlText w:val="%5)"/>
      <w:lvlJc w:val="left"/>
      <w:pPr>
        <w:ind w:left="2861" w:hanging="420"/>
      </w:pPr>
    </w:lvl>
    <w:lvl w:ilvl="5" w:tplc="0409001B" w:tentative="1">
      <w:start w:val="1"/>
      <w:numFmt w:val="lowerRoman"/>
      <w:lvlText w:val="%6."/>
      <w:lvlJc w:val="right"/>
      <w:pPr>
        <w:ind w:left="3281" w:hanging="420"/>
      </w:pPr>
    </w:lvl>
    <w:lvl w:ilvl="6" w:tplc="0409000F" w:tentative="1">
      <w:start w:val="1"/>
      <w:numFmt w:val="decimal"/>
      <w:lvlText w:val="%7."/>
      <w:lvlJc w:val="left"/>
      <w:pPr>
        <w:ind w:left="3701" w:hanging="420"/>
      </w:pPr>
    </w:lvl>
    <w:lvl w:ilvl="7" w:tplc="04090019" w:tentative="1">
      <w:start w:val="1"/>
      <w:numFmt w:val="lowerLetter"/>
      <w:lvlText w:val="%8)"/>
      <w:lvlJc w:val="left"/>
      <w:pPr>
        <w:ind w:left="4121" w:hanging="420"/>
      </w:pPr>
    </w:lvl>
    <w:lvl w:ilvl="8" w:tplc="0409001B" w:tentative="1">
      <w:start w:val="1"/>
      <w:numFmt w:val="lowerRoman"/>
      <w:lvlText w:val="%9."/>
      <w:lvlJc w:val="right"/>
      <w:pPr>
        <w:ind w:left="4541" w:hanging="420"/>
      </w:pPr>
    </w:lvl>
  </w:abstractNum>
  <w:abstractNum w:abstractNumId="1">
    <w:nsid w:val="4EA422D2"/>
    <w:multiLevelType w:val="multilevel"/>
    <w:tmpl w:val="4EA422D2"/>
    <w:lvl w:ilvl="0">
      <w:start w:val="1"/>
      <w:numFmt w:val="japaneseCounting"/>
      <w:lvlText w:val="%1、"/>
      <w:lvlJc w:val="left"/>
      <w:pPr>
        <w:ind w:left="1372" w:hanging="720"/>
      </w:pPr>
      <w:rPr>
        <w:rFonts w:hint="default"/>
      </w:rPr>
    </w:lvl>
    <w:lvl w:ilvl="1">
      <w:start w:val="1"/>
      <w:numFmt w:val="lowerLetter"/>
      <w:lvlText w:val="%2)"/>
      <w:lvlJc w:val="left"/>
      <w:pPr>
        <w:ind w:left="1492" w:hanging="420"/>
      </w:pPr>
    </w:lvl>
    <w:lvl w:ilvl="2">
      <w:start w:val="1"/>
      <w:numFmt w:val="lowerRoman"/>
      <w:lvlText w:val="%3."/>
      <w:lvlJc w:val="right"/>
      <w:pPr>
        <w:ind w:left="1912" w:hanging="420"/>
      </w:pPr>
    </w:lvl>
    <w:lvl w:ilvl="3">
      <w:start w:val="1"/>
      <w:numFmt w:val="decimal"/>
      <w:lvlText w:val="%4."/>
      <w:lvlJc w:val="left"/>
      <w:pPr>
        <w:ind w:left="2332" w:hanging="420"/>
      </w:pPr>
    </w:lvl>
    <w:lvl w:ilvl="4">
      <w:start w:val="1"/>
      <w:numFmt w:val="lowerLetter"/>
      <w:lvlText w:val="%5)"/>
      <w:lvlJc w:val="left"/>
      <w:pPr>
        <w:ind w:left="2752" w:hanging="420"/>
      </w:pPr>
    </w:lvl>
    <w:lvl w:ilvl="5">
      <w:start w:val="1"/>
      <w:numFmt w:val="lowerRoman"/>
      <w:lvlText w:val="%6."/>
      <w:lvlJc w:val="right"/>
      <w:pPr>
        <w:ind w:left="3172" w:hanging="420"/>
      </w:pPr>
    </w:lvl>
    <w:lvl w:ilvl="6">
      <w:start w:val="1"/>
      <w:numFmt w:val="decimal"/>
      <w:lvlText w:val="%7."/>
      <w:lvlJc w:val="left"/>
      <w:pPr>
        <w:ind w:left="3592" w:hanging="420"/>
      </w:pPr>
    </w:lvl>
    <w:lvl w:ilvl="7">
      <w:start w:val="1"/>
      <w:numFmt w:val="lowerLetter"/>
      <w:lvlText w:val="%8)"/>
      <w:lvlJc w:val="left"/>
      <w:pPr>
        <w:ind w:left="4012" w:hanging="420"/>
      </w:pPr>
    </w:lvl>
    <w:lvl w:ilvl="8">
      <w:start w:val="1"/>
      <w:numFmt w:val="lowerRoman"/>
      <w:lvlText w:val="%9."/>
      <w:lvlJc w:val="right"/>
      <w:pPr>
        <w:ind w:left="4432" w:hanging="420"/>
      </w:pPr>
    </w:lvl>
  </w:abstractNum>
  <w:abstractNum w:abstractNumId="2">
    <w:nsid w:val="6F002F79"/>
    <w:multiLevelType w:val="multilevel"/>
    <w:tmpl w:val="6F002F7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49"/>
    <w:rsid w:val="000044F5"/>
    <w:rsid w:val="0000548D"/>
    <w:rsid w:val="00005F59"/>
    <w:rsid w:val="00020FC7"/>
    <w:rsid w:val="000368F9"/>
    <w:rsid w:val="000418FB"/>
    <w:rsid w:val="0004447C"/>
    <w:rsid w:val="0004718F"/>
    <w:rsid w:val="0005263D"/>
    <w:rsid w:val="00066BA7"/>
    <w:rsid w:val="000735CD"/>
    <w:rsid w:val="00075983"/>
    <w:rsid w:val="00075AF7"/>
    <w:rsid w:val="00080818"/>
    <w:rsid w:val="00083CDA"/>
    <w:rsid w:val="00091105"/>
    <w:rsid w:val="000A453B"/>
    <w:rsid w:val="000E3B9D"/>
    <w:rsid w:val="0010640D"/>
    <w:rsid w:val="00110709"/>
    <w:rsid w:val="00133053"/>
    <w:rsid w:val="001416FD"/>
    <w:rsid w:val="00145630"/>
    <w:rsid w:val="00177041"/>
    <w:rsid w:val="0017731B"/>
    <w:rsid w:val="00197965"/>
    <w:rsid w:val="001C2A3B"/>
    <w:rsid w:val="001D0FA1"/>
    <w:rsid w:val="001F25A1"/>
    <w:rsid w:val="002049C2"/>
    <w:rsid w:val="0022426E"/>
    <w:rsid w:val="00235910"/>
    <w:rsid w:val="00244D99"/>
    <w:rsid w:val="002531F1"/>
    <w:rsid w:val="00254BF3"/>
    <w:rsid w:val="00256081"/>
    <w:rsid w:val="00267A2E"/>
    <w:rsid w:val="00272EF0"/>
    <w:rsid w:val="00274D04"/>
    <w:rsid w:val="0029680B"/>
    <w:rsid w:val="002C6A4B"/>
    <w:rsid w:val="002D28FE"/>
    <w:rsid w:val="002E219E"/>
    <w:rsid w:val="002F0278"/>
    <w:rsid w:val="00330547"/>
    <w:rsid w:val="00336EAA"/>
    <w:rsid w:val="00345849"/>
    <w:rsid w:val="003517F5"/>
    <w:rsid w:val="00360752"/>
    <w:rsid w:val="0036672F"/>
    <w:rsid w:val="003B6ABC"/>
    <w:rsid w:val="00404933"/>
    <w:rsid w:val="004215FC"/>
    <w:rsid w:val="0042436F"/>
    <w:rsid w:val="00425FF5"/>
    <w:rsid w:val="00466CCA"/>
    <w:rsid w:val="00467A02"/>
    <w:rsid w:val="004B57C6"/>
    <w:rsid w:val="004C41AE"/>
    <w:rsid w:val="004C74BC"/>
    <w:rsid w:val="004D3AD5"/>
    <w:rsid w:val="004E0C05"/>
    <w:rsid w:val="0050732C"/>
    <w:rsid w:val="0053233B"/>
    <w:rsid w:val="0055500C"/>
    <w:rsid w:val="00565E23"/>
    <w:rsid w:val="005944D5"/>
    <w:rsid w:val="005A7A11"/>
    <w:rsid w:val="005D2C6F"/>
    <w:rsid w:val="005D7A52"/>
    <w:rsid w:val="005F6DF8"/>
    <w:rsid w:val="005F7259"/>
    <w:rsid w:val="006220C7"/>
    <w:rsid w:val="006426F0"/>
    <w:rsid w:val="006532C5"/>
    <w:rsid w:val="006778E9"/>
    <w:rsid w:val="00682DC8"/>
    <w:rsid w:val="00686322"/>
    <w:rsid w:val="00694C76"/>
    <w:rsid w:val="006B3C80"/>
    <w:rsid w:val="006B416B"/>
    <w:rsid w:val="006B665F"/>
    <w:rsid w:val="006C4005"/>
    <w:rsid w:val="006E297D"/>
    <w:rsid w:val="006E6220"/>
    <w:rsid w:val="006E7237"/>
    <w:rsid w:val="006F6D57"/>
    <w:rsid w:val="0070328E"/>
    <w:rsid w:val="00707995"/>
    <w:rsid w:val="007171A1"/>
    <w:rsid w:val="007230B8"/>
    <w:rsid w:val="00737119"/>
    <w:rsid w:val="0074230C"/>
    <w:rsid w:val="00745CD5"/>
    <w:rsid w:val="00751566"/>
    <w:rsid w:val="00752E77"/>
    <w:rsid w:val="0075329F"/>
    <w:rsid w:val="007672C5"/>
    <w:rsid w:val="007966A2"/>
    <w:rsid w:val="007A18F1"/>
    <w:rsid w:val="007C3A37"/>
    <w:rsid w:val="007D38F3"/>
    <w:rsid w:val="007D39C9"/>
    <w:rsid w:val="007E0332"/>
    <w:rsid w:val="008070BD"/>
    <w:rsid w:val="00841E6C"/>
    <w:rsid w:val="00852853"/>
    <w:rsid w:val="008565F4"/>
    <w:rsid w:val="00860F55"/>
    <w:rsid w:val="00873387"/>
    <w:rsid w:val="00875861"/>
    <w:rsid w:val="00885E88"/>
    <w:rsid w:val="008A08E6"/>
    <w:rsid w:val="008B39F3"/>
    <w:rsid w:val="008B3DC3"/>
    <w:rsid w:val="008B7ADE"/>
    <w:rsid w:val="008C514C"/>
    <w:rsid w:val="008C5168"/>
    <w:rsid w:val="008F6E53"/>
    <w:rsid w:val="00901716"/>
    <w:rsid w:val="0090780F"/>
    <w:rsid w:val="0091400D"/>
    <w:rsid w:val="00930B87"/>
    <w:rsid w:val="009345D2"/>
    <w:rsid w:val="009406D1"/>
    <w:rsid w:val="00952EF5"/>
    <w:rsid w:val="00957FB9"/>
    <w:rsid w:val="00981E4D"/>
    <w:rsid w:val="00986B1D"/>
    <w:rsid w:val="00987550"/>
    <w:rsid w:val="00991799"/>
    <w:rsid w:val="009A68AC"/>
    <w:rsid w:val="00A023D0"/>
    <w:rsid w:val="00A03168"/>
    <w:rsid w:val="00A0794D"/>
    <w:rsid w:val="00A11914"/>
    <w:rsid w:val="00A12C17"/>
    <w:rsid w:val="00A429A3"/>
    <w:rsid w:val="00A44B64"/>
    <w:rsid w:val="00A53B19"/>
    <w:rsid w:val="00A563F5"/>
    <w:rsid w:val="00A72A47"/>
    <w:rsid w:val="00A774D2"/>
    <w:rsid w:val="00A90BC0"/>
    <w:rsid w:val="00AA02EE"/>
    <w:rsid w:val="00AA432A"/>
    <w:rsid w:val="00AA7383"/>
    <w:rsid w:val="00AB0019"/>
    <w:rsid w:val="00AC001B"/>
    <w:rsid w:val="00AC351D"/>
    <w:rsid w:val="00AD51A2"/>
    <w:rsid w:val="00AD55E9"/>
    <w:rsid w:val="00AD68A1"/>
    <w:rsid w:val="00AE4870"/>
    <w:rsid w:val="00AE5594"/>
    <w:rsid w:val="00B04C36"/>
    <w:rsid w:val="00B12DB3"/>
    <w:rsid w:val="00B36F30"/>
    <w:rsid w:val="00B4576A"/>
    <w:rsid w:val="00B5364C"/>
    <w:rsid w:val="00B62001"/>
    <w:rsid w:val="00B62249"/>
    <w:rsid w:val="00B7119A"/>
    <w:rsid w:val="00B76A73"/>
    <w:rsid w:val="00B86B2C"/>
    <w:rsid w:val="00B94F40"/>
    <w:rsid w:val="00BA094F"/>
    <w:rsid w:val="00BA24F3"/>
    <w:rsid w:val="00BA2C16"/>
    <w:rsid w:val="00BC3FE7"/>
    <w:rsid w:val="00BC4FE5"/>
    <w:rsid w:val="00BC643B"/>
    <w:rsid w:val="00BD0B87"/>
    <w:rsid w:val="00C06FF3"/>
    <w:rsid w:val="00C13EC1"/>
    <w:rsid w:val="00C168FC"/>
    <w:rsid w:val="00C20537"/>
    <w:rsid w:val="00C22A58"/>
    <w:rsid w:val="00C22DD3"/>
    <w:rsid w:val="00C44328"/>
    <w:rsid w:val="00C568EC"/>
    <w:rsid w:val="00C70F64"/>
    <w:rsid w:val="00C74ABD"/>
    <w:rsid w:val="00C752B9"/>
    <w:rsid w:val="00C954B7"/>
    <w:rsid w:val="00C95865"/>
    <w:rsid w:val="00CC3DBF"/>
    <w:rsid w:val="00CD0A05"/>
    <w:rsid w:val="00CD2C0C"/>
    <w:rsid w:val="00CD2D6E"/>
    <w:rsid w:val="00CD4AF0"/>
    <w:rsid w:val="00D135BE"/>
    <w:rsid w:val="00D37E77"/>
    <w:rsid w:val="00D4211C"/>
    <w:rsid w:val="00D475B4"/>
    <w:rsid w:val="00D626E0"/>
    <w:rsid w:val="00D66AAA"/>
    <w:rsid w:val="00DA1767"/>
    <w:rsid w:val="00DA5DC1"/>
    <w:rsid w:val="00DA60BE"/>
    <w:rsid w:val="00DB6AB8"/>
    <w:rsid w:val="00DC0B92"/>
    <w:rsid w:val="00DC106D"/>
    <w:rsid w:val="00DC6A56"/>
    <w:rsid w:val="00E10E1C"/>
    <w:rsid w:val="00E2790D"/>
    <w:rsid w:val="00E306FB"/>
    <w:rsid w:val="00E37F07"/>
    <w:rsid w:val="00E42148"/>
    <w:rsid w:val="00E62D4F"/>
    <w:rsid w:val="00E71FBA"/>
    <w:rsid w:val="00E91E7C"/>
    <w:rsid w:val="00EC1179"/>
    <w:rsid w:val="00EC5FED"/>
    <w:rsid w:val="00F15D3A"/>
    <w:rsid w:val="00F205F7"/>
    <w:rsid w:val="00F329BF"/>
    <w:rsid w:val="00F366CE"/>
    <w:rsid w:val="00F50081"/>
    <w:rsid w:val="00F52B3E"/>
    <w:rsid w:val="00F73297"/>
    <w:rsid w:val="00F746F2"/>
    <w:rsid w:val="00F76480"/>
    <w:rsid w:val="00F80B55"/>
    <w:rsid w:val="00F871AB"/>
    <w:rsid w:val="00F90C13"/>
    <w:rsid w:val="00FB1B7A"/>
    <w:rsid w:val="00FE103A"/>
    <w:rsid w:val="00FE4F47"/>
    <w:rsid w:val="60FA3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3ECAC8-D495-4C74-831E-3393A480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200" w:line="276" w:lineRule="auto"/>
    </w:pPr>
    <w:rPr>
      <w:sz w:val="22"/>
      <w:szCs w:val="22"/>
      <w:lang w:eastAsia="en-US"/>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style>
  <w:style w:type="paragraph" w:styleId="3">
    <w:name w:val="toc 3"/>
    <w:basedOn w:val="a"/>
    <w:next w:val="a"/>
    <w:uiPriority w:val="39"/>
    <w:unhideWhenUsed/>
    <w:pPr>
      <w:widowControl/>
      <w:spacing w:after="100" w:line="259" w:lineRule="auto"/>
      <w:ind w:left="440"/>
    </w:pPr>
    <w:rPr>
      <w:rFonts w:cs="Times New Roman"/>
      <w:lang w:eastAsia="zh-CN"/>
    </w:rPr>
  </w:style>
  <w:style w:type="paragraph" w:styleId="a4">
    <w:name w:val="Balloon Text"/>
    <w:basedOn w:val="a"/>
    <w:link w:val="Char0"/>
    <w:uiPriority w:val="99"/>
    <w:semiHidden/>
    <w:unhideWhenUsed/>
    <w:pPr>
      <w:spacing w:after="0"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uto"/>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widowControl/>
      <w:spacing w:after="100" w:line="259" w:lineRule="auto"/>
    </w:pPr>
    <w:rPr>
      <w:rFonts w:cs="Times New Roman"/>
      <w:lang w:eastAsia="zh-CN"/>
    </w:rPr>
  </w:style>
  <w:style w:type="paragraph" w:styleId="2">
    <w:name w:val="toc 2"/>
    <w:basedOn w:val="a"/>
    <w:next w:val="a"/>
    <w:uiPriority w:val="39"/>
    <w:unhideWhenUsed/>
    <w:qFormat/>
    <w:pPr>
      <w:widowControl/>
      <w:spacing w:after="100" w:line="259" w:lineRule="auto"/>
      <w:ind w:left="220"/>
    </w:pPr>
    <w:rPr>
      <w:rFonts w:cs="Times New Roman"/>
      <w:lang w:eastAsia="zh-CN"/>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rPr>
      <w:sz w:val="21"/>
      <w:szCs w:val="21"/>
    </w:rPr>
  </w:style>
  <w:style w:type="character" w:customStyle="1" w:styleId="Char2">
    <w:name w:val="页眉 Char"/>
    <w:basedOn w:val="a0"/>
    <w:link w:val="a6"/>
    <w:uiPriority w:val="99"/>
    <w:qFormat/>
    <w:rPr>
      <w:kern w:val="0"/>
      <w:sz w:val="18"/>
      <w:szCs w:val="18"/>
      <w:lang w:eastAsia="en-US"/>
    </w:rPr>
  </w:style>
  <w:style w:type="character" w:customStyle="1" w:styleId="Char1">
    <w:name w:val="页脚 Char"/>
    <w:basedOn w:val="a0"/>
    <w:link w:val="a5"/>
    <w:uiPriority w:val="99"/>
    <w:qFormat/>
    <w:rPr>
      <w:kern w:val="0"/>
      <w:sz w:val="18"/>
      <w:szCs w:val="18"/>
      <w:lang w:eastAsia="en-US"/>
    </w:rPr>
  </w:style>
  <w:style w:type="paragraph" w:customStyle="1" w:styleId="Char4">
    <w:name w:val="Char"/>
    <w:basedOn w:val="a"/>
    <w:pPr>
      <w:spacing w:after="0" w:line="20" w:lineRule="atLeast"/>
      <w:ind w:left="-6"/>
      <w:jc w:val="both"/>
    </w:pPr>
    <w:rPr>
      <w:rFonts w:ascii="Times New Roman" w:eastAsia="宋体" w:hAnsi="Times New Roman" w:cs="Times New Roman"/>
      <w:kern w:val="2"/>
      <w:sz w:val="21"/>
      <w:szCs w:val="20"/>
      <w:lang w:eastAsia="zh-CN"/>
    </w:rPr>
  </w:style>
  <w:style w:type="paragraph" w:styleId="a9">
    <w:name w:val="List Paragraph"/>
    <w:basedOn w:val="a"/>
    <w:uiPriority w:val="34"/>
    <w:qFormat/>
    <w:pPr>
      <w:ind w:firstLineChars="200" w:firstLine="420"/>
    </w:pPr>
  </w:style>
  <w:style w:type="character" w:customStyle="1" w:styleId="1Char">
    <w:name w:val="标题 1 Char"/>
    <w:basedOn w:val="a0"/>
    <w:link w:val="1"/>
    <w:uiPriority w:val="9"/>
    <w:qFormat/>
    <w:rPr>
      <w:b/>
      <w:bCs/>
      <w:kern w:val="44"/>
      <w:sz w:val="44"/>
      <w:szCs w:val="44"/>
      <w:lang w:eastAsia="en-US"/>
    </w:rPr>
  </w:style>
  <w:style w:type="paragraph" w:customStyle="1" w:styleId="TOC1">
    <w:name w:val="TOC 标题1"/>
    <w:basedOn w:val="1"/>
    <w:next w:val="a"/>
    <w:uiPriority w:val="39"/>
    <w:unhideWhenUsed/>
    <w:qFormat/>
    <w:pPr>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zh-CN"/>
    </w:rPr>
  </w:style>
  <w:style w:type="character" w:customStyle="1" w:styleId="Char">
    <w:name w:val="批注文字 Char"/>
    <w:basedOn w:val="a0"/>
    <w:link w:val="a3"/>
    <w:uiPriority w:val="99"/>
    <w:semiHidden/>
    <w:qFormat/>
    <w:rPr>
      <w:kern w:val="0"/>
      <w:sz w:val="22"/>
      <w:lang w:eastAsia="en-US"/>
    </w:rPr>
  </w:style>
  <w:style w:type="character" w:customStyle="1" w:styleId="Char3">
    <w:name w:val="批注主题 Char"/>
    <w:basedOn w:val="Char"/>
    <w:link w:val="a7"/>
    <w:uiPriority w:val="99"/>
    <w:semiHidden/>
    <w:qFormat/>
    <w:rPr>
      <w:b/>
      <w:bCs/>
      <w:kern w:val="0"/>
      <w:sz w:val="22"/>
      <w:lang w:eastAsia="en-US"/>
    </w:rPr>
  </w:style>
  <w:style w:type="character" w:customStyle="1" w:styleId="Char0">
    <w:name w:val="批注框文本 Char"/>
    <w:basedOn w:val="a0"/>
    <w:link w:val="a4"/>
    <w:uiPriority w:val="99"/>
    <w:semiHidden/>
    <w:qFormat/>
    <w:rPr>
      <w:kern w:val="0"/>
      <w:sz w:val="18"/>
      <w:szCs w:val="18"/>
      <w:lang w:eastAsia="en-US"/>
    </w:rPr>
  </w:style>
  <w:style w:type="paragraph" w:customStyle="1" w:styleId="WPSOffice1">
    <w:name w:val="WPSOffice手动目录 1"/>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2EA83C-B528-4AEC-86A0-0C880E9E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1522</Words>
  <Characters>8681</Characters>
  <Application>Microsoft Office Word</Application>
  <DocSecurity>0</DocSecurity>
  <Lines>72</Lines>
  <Paragraphs>20</Paragraphs>
  <ScaleCrop>false</ScaleCrop>
  <Company>Lenovo</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caiwu</dc:creator>
  <cp:lastModifiedBy>caiwu</cp:lastModifiedBy>
  <cp:revision>6</cp:revision>
  <dcterms:created xsi:type="dcterms:W3CDTF">2021-07-30T02:17:00Z</dcterms:created>
  <dcterms:modified xsi:type="dcterms:W3CDTF">2021-07-30T08:14:00Z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2BCE6F2B65844180A54F4635D629CC60</vt:lpwstr>
  </property>
</Properties>
</file>